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02" w:rsidRPr="008F4EC7" w:rsidRDefault="008F4EC7" w:rsidP="008F4EC7">
      <w:pPr>
        <w:snapToGrid w:val="0"/>
        <w:spacing w:afterLines="20" w:after="72" w:line="240" w:lineRule="exact"/>
        <w:jc w:val="right"/>
        <w:rPr>
          <w:rFonts w:eastAsia="標楷體"/>
          <w:szCs w:val="24"/>
        </w:rPr>
      </w:pPr>
      <w:r w:rsidRPr="008F4EC7">
        <w:rPr>
          <w:rFonts w:eastAsia="標楷體"/>
          <w:szCs w:val="24"/>
        </w:rPr>
        <w:t>2017</w:t>
      </w:r>
      <w:r w:rsidRPr="008F4EC7">
        <w:rPr>
          <w:rFonts w:eastAsia="標楷體"/>
          <w:szCs w:val="24"/>
        </w:rPr>
        <w:t>年</w:t>
      </w:r>
      <w:r w:rsidRPr="008F4EC7">
        <w:rPr>
          <w:rFonts w:eastAsia="標楷體"/>
          <w:szCs w:val="24"/>
        </w:rPr>
        <w:t>3</w:t>
      </w:r>
      <w:r w:rsidRPr="008F4EC7">
        <w:rPr>
          <w:rFonts w:eastAsia="標楷體"/>
          <w:szCs w:val="24"/>
        </w:rPr>
        <w:t>月</w:t>
      </w:r>
      <w:r w:rsidR="00552196">
        <w:rPr>
          <w:rFonts w:eastAsia="標楷體" w:hint="eastAsia"/>
          <w:szCs w:val="24"/>
        </w:rPr>
        <w:t>14</w:t>
      </w:r>
      <w:r w:rsidRPr="008F4EC7">
        <w:rPr>
          <w:rFonts w:eastAsia="標楷體"/>
          <w:szCs w:val="24"/>
        </w:rPr>
        <w:t>日</w:t>
      </w:r>
    </w:p>
    <w:p w:rsidR="00E654AE" w:rsidRPr="00EC0BA4" w:rsidRDefault="00E654AE" w:rsidP="00EC0BA4">
      <w:pPr>
        <w:snapToGrid w:val="0"/>
        <w:spacing w:afterLines="20" w:after="72" w:line="400" w:lineRule="exact"/>
        <w:jc w:val="center"/>
        <w:rPr>
          <w:rFonts w:ascii="華康中特圓體" w:eastAsia="華康中特圓體"/>
          <w:sz w:val="32"/>
          <w:szCs w:val="32"/>
        </w:rPr>
      </w:pPr>
      <w:r w:rsidRPr="00EC0BA4">
        <w:rPr>
          <w:rFonts w:ascii="華康中特圓體" w:eastAsia="華康中特圓體" w:hint="eastAsia"/>
          <w:sz w:val="32"/>
          <w:szCs w:val="32"/>
        </w:rPr>
        <w:t>台灣基督長老教會　總會傳道委員會</w:t>
      </w:r>
    </w:p>
    <w:p w:rsidR="00E654AE" w:rsidRPr="00E654AE" w:rsidRDefault="00E654AE" w:rsidP="00EC0BA4">
      <w:pPr>
        <w:snapToGrid w:val="0"/>
        <w:spacing w:afterLines="50" w:after="180" w:line="400" w:lineRule="exact"/>
        <w:jc w:val="center"/>
        <w:rPr>
          <w:rFonts w:ascii="華康中特圓體" w:eastAsia="華康中特圓體"/>
          <w:b/>
          <w:spacing w:val="20"/>
          <w:w w:val="90"/>
          <w:sz w:val="32"/>
          <w:szCs w:val="32"/>
        </w:rPr>
      </w:pPr>
      <w:r w:rsidRPr="00E654AE">
        <w:rPr>
          <w:rFonts w:ascii="華康中特圓體" w:eastAsia="華康中特圓體" w:hint="eastAsia"/>
          <w:sz w:val="32"/>
          <w:szCs w:val="32"/>
        </w:rPr>
        <w:t>201</w:t>
      </w:r>
      <w:r w:rsidRPr="00EC0BA4">
        <w:rPr>
          <w:rFonts w:ascii="華康中特圓體" w:eastAsia="華康中特圓體" w:hint="eastAsia"/>
          <w:sz w:val="32"/>
          <w:szCs w:val="32"/>
        </w:rPr>
        <w:t>7</w:t>
      </w:r>
      <w:r w:rsidRPr="00E654AE">
        <w:rPr>
          <w:rFonts w:ascii="華康中特圓體" w:eastAsia="華康中特圓體" w:hint="eastAsia"/>
          <w:sz w:val="32"/>
          <w:szCs w:val="32"/>
        </w:rPr>
        <w:t>年 傳道師在職訓練會 報名簡章</w:t>
      </w:r>
      <w:bookmarkStart w:id="0" w:name="_GoBack"/>
      <w:bookmarkEnd w:id="0"/>
    </w:p>
    <w:p w:rsidR="00E654AE" w:rsidRPr="00E654AE" w:rsidRDefault="00E654AE" w:rsidP="00591802">
      <w:pPr>
        <w:spacing w:line="320" w:lineRule="exact"/>
        <w:ind w:left="1200" w:hangingChars="500" w:hanging="1200"/>
        <w:rPr>
          <w:rFonts w:eastAsia="標楷體"/>
        </w:rPr>
      </w:pPr>
      <w:r w:rsidRPr="00E654AE">
        <w:rPr>
          <w:rFonts w:eastAsia="標楷體" w:hint="eastAsia"/>
        </w:rPr>
        <w:t>一、主辦：台灣基督長老教會總會傳道委員會、台灣基督長老教會總會教會與社會委員會</w:t>
      </w:r>
    </w:p>
    <w:p w:rsidR="00E654AE" w:rsidRPr="00E654AE" w:rsidRDefault="00E654AE" w:rsidP="00591802">
      <w:pPr>
        <w:spacing w:beforeLines="20" w:before="72" w:afterLines="20" w:after="72" w:line="320" w:lineRule="exact"/>
        <w:ind w:left="1200" w:hangingChars="500" w:hanging="1200"/>
        <w:rPr>
          <w:rFonts w:eastAsia="標楷體"/>
        </w:rPr>
      </w:pPr>
      <w:r w:rsidRPr="00E654AE">
        <w:rPr>
          <w:rFonts w:eastAsia="標楷體" w:hint="eastAsia"/>
        </w:rPr>
        <w:t>二、報名資格：全國台灣基督長老教會傳道師</w:t>
      </w:r>
    </w:p>
    <w:p w:rsidR="00E654AE" w:rsidRPr="00707644" w:rsidRDefault="00E654AE" w:rsidP="00591802">
      <w:pPr>
        <w:spacing w:line="320" w:lineRule="exact"/>
        <w:ind w:left="1385" w:hangingChars="577" w:hanging="1385"/>
        <w:rPr>
          <w:rFonts w:eastAsia="標楷體"/>
        </w:rPr>
      </w:pPr>
      <w:r w:rsidRPr="00707644">
        <w:rPr>
          <w:rFonts w:eastAsia="標楷體"/>
        </w:rPr>
        <w:t>三、說明：</w:t>
      </w:r>
      <w:r w:rsidRPr="00707644">
        <w:rPr>
          <w:rFonts w:eastAsia="標楷體"/>
        </w:rPr>
        <w:t>1.</w:t>
      </w:r>
      <w:r w:rsidR="0081344F">
        <w:rPr>
          <w:rFonts w:eastAsia="標楷體" w:hint="eastAsia"/>
        </w:rPr>
        <w:t>按</w:t>
      </w:r>
      <w:r w:rsidRPr="00707644">
        <w:rPr>
          <w:rFonts w:eastAsia="標楷體"/>
        </w:rPr>
        <w:t>2009</w:t>
      </w:r>
      <w:r w:rsidRPr="00707644">
        <w:rPr>
          <w:rFonts w:eastAsia="標楷體"/>
        </w:rPr>
        <w:t>年</w:t>
      </w:r>
      <w:r w:rsidR="0081344F">
        <w:rPr>
          <w:rFonts w:eastAsia="標楷體" w:hint="eastAsia"/>
        </w:rPr>
        <w:t>總會通常年會通過之</w:t>
      </w:r>
      <w:r w:rsidRPr="00707644">
        <w:rPr>
          <w:rFonts w:eastAsia="標楷體"/>
        </w:rPr>
        <w:t>「傳道師在職教育制度」</w:t>
      </w:r>
      <w:r w:rsidR="0081344F">
        <w:rPr>
          <w:rFonts w:eastAsia="標楷體" w:hint="eastAsia"/>
        </w:rPr>
        <w:t>規定</w:t>
      </w:r>
      <w:r w:rsidR="0081344F">
        <w:rPr>
          <w:rFonts w:ascii="標楷體" w:eastAsia="標楷體" w:hAnsi="標楷體" w:hint="eastAsia"/>
        </w:rPr>
        <w:t>。</w:t>
      </w:r>
      <w:r w:rsidRPr="00707644">
        <w:rPr>
          <w:rFonts w:eastAsia="標楷體"/>
        </w:rPr>
        <w:t>201</w:t>
      </w:r>
      <w:r w:rsidR="008453EE">
        <w:rPr>
          <w:rFonts w:eastAsia="標楷體" w:hint="eastAsia"/>
        </w:rPr>
        <w:t>7</w:t>
      </w:r>
      <w:r w:rsidRPr="00707644">
        <w:rPr>
          <w:rFonts w:eastAsia="標楷體"/>
        </w:rPr>
        <w:t>年訓練會分梯於</w:t>
      </w:r>
      <w:r w:rsidRPr="00707644">
        <w:rPr>
          <w:rFonts w:eastAsia="標楷體"/>
        </w:rPr>
        <w:t>7</w:t>
      </w:r>
      <w:r w:rsidRPr="00707644">
        <w:rPr>
          <w:rFonts w:eastAsia="標楷體"/>
        </w:rPr>
        <w:t>月至</w:t>
      </w:r>
      <w:r w:rsidRPr="00707644">
        <w:rPr>
          <w:rFonts w:eastAsia="標楷體"/>
        </w:rPr>
        <w:t>11</w:t>
      </w:r>
      <w:r w:rsidRPr="00707644">
        <w:rPr>
          <w:rFonts w:eastAsia="標楷體"/>
        </w:rPr>
        <w:t>月之間舉辦。</w:t>
      </w:r>
      <w:proofErr w:type="gramStart"/>
      <w:r w:rsidRPr="00707644">
        <w:rPr>
          <w:rFonts w:eastAsia="標楷體"/>
        </w:rPr>
        <w:t>傳道師每年限</w:t>
      </w:r>
      <w:proofErr w:type="gramEnd"/>
      <w:r w:rsidRPr="00707644">
        <w:rPr>
          <w:rFonts w:eastAsia="標楷體"/>
        </w:rPr>
        <w:t>報名參加一個梯次。</w:t>
      </w:r>
    </w:p>
    <w:p w:rsidR="00E654AE" w:rsidRPr="00707644" w:rsidRDefault="00E72831" w:rsidP="00591802">
      <w:pPr>
        <w:spacing w:beforeLines="30" w:before="108" w:line="320" w:lineRule="exact"/>
        <w:ind w:leftChars="519" w:left="1438" w:hangingChars="80" w:hanging="192"/>
        <w:rPr>
          <w:rFonts w:eastAsia="標楷體"/>
        </w:rPr>
      </w:pPr>
      <w:r w:rsidRPr="00707644">
        <w:rPr>
          <w:rFonts w:eastAsia="標楷體"/>
        </w:rPr>
        <w:t>2</w:t>
      </w:r>
      <w:r w:rsidR="00E654AE" w:rsidRPr="00707644">
        <w:rPr>
          <w:rFonts w:eastAsia="標楷體"/>
        </w:rPr>
        <w:t>.</w:t>
      </w:r>
      <w:r w:rsidR="00E654AE" w:rsidRPr="00707644">
        <w:rPr>
          <w:rFonts w:eastAsia="標楷體"/>
        </w:rPr>
        <w:t>申請牧師資格檢定所需的附件中</w:t>
      </w:r>
      <w:r w:rsidR="00E654AE" w:rsidRPr="00707644">
        <w:rPr>
          <w:rFonts w:eastAsia="標楷體"/>
          <w:spacing w:val="-4"/>
        </w:rPr>
        <w:t>、包括提出本會舉辦之「傳道師在職訓練」證明至少</w:t>
      </w:r>
      <w:r w:rsidR="00E654AE" w:rsidRPr="00707644">
        <w:rPr>
          <w:rFonts w:eastAsia="標楷體"/>
          <w:spacing w:val="-4"/>
        </w:rPr>
        <w:t>2</w:t>
      </w:r>
      <w:r w:rsidR="00E654AE" w:rsidRPr="00707644">
        <w:rPr>
          <w:rFonts w:eastAsia="標楷體"/>
          <w:spacing w:val="-4"/>
        </w:rPr>
        <w:t>次；</w:t>
      </w:r>
      <w:r w:rsidR="00E654AE" w:rsidRPr="00707644">
        <w:rPr>
          <w:rFonts w:eastAsia="標楷體"/>
          <w:spacing w:val="-4"/>
        </w:rPr>
        <w:t>2009</w:t>
      </w:r>
      <w:r w:rsidR="00E654AE" w:rsidRPr="00707644">
        <w:rPr>
          <w:rFonts w:eastAsia="標楷體"/>
          <w:spacing w:val="-4"/>
        </w:rPr>
        <w:t>年起派任之</w:t>
      </w:r>
      <w:proofErr w:type="gramStart"/>
      <w:r w:rsidR="00E654AE" w:rsidRPr="00707644">
        <w:rPr>
          <w:rFonts w:eastAsia="標楷體"/>
          <w:spacing w:val="-4"/>
        </w:rPr>
        <w:t>傳道師需取得</w:t>
      </w:r>
      <w:proofErr w:type="gramEnd"/>
      <w:r w:rsidR="00E654AE" w:rsidRPr="00707644">
        <w:rPr>
          <w:rFonts w:eastAsia="標楷體"/>
          <w:spacing w:val="-4"/>
        </w:rPr>
        <w:t>3</w:t>
      </w:r>
      <w:r w:rsidR="00E654AE" w:rsidRPr="00707644">
        <w:rPr>
          <w:rFonts w:eastAsia="標楷體"/>
          <w:spacing w:val="-4"/>
        </w:rPr>
        <w:t>天及</w:t>
      </w:r>
      <w:r w:rsidR="00E654AE" w:rsidRPr="00707644">
        <w:rPr>
          <w:rFonts w:eastAsia="標楷體"/>
          <w:spacing w:val="-4"/>
        </w:rPr>
        <w:t>5</w:t>
      </w:r>
      <w:r w:rsidR="00E654AE" w:rsidRPr="00707644">
        <w:rPr>
          <w:rFonts w:eastAsia="標楷體"/>
          <w:spacing w:val="-4"/>
        </w:rPr>
        <w:t>天的在職訓練證明至少各一次。</w:t>
      </w:r>
    </w:p>
    <w:p w:rsidR="00E654AE" w:rsidRPr="00707644" w:rsidRDefault="00E72831" w:rsidP="00591802">
      <w:pPr>
        <w:spacing w:beforeLines="30" w:before="108" w:line="320" w:lineRule="exact"/>
        <w:ind w:leftChars="519" w:left="1438" w:hangingChars="80" w:hanging="192"/>
        <w:rPr>
          <w:rFonts w:eastAsia="標楷體"/>
        </w:rPr>
      </w:pPr>
      <w:r w:rsidRPr="00707644">
        <w:rPr>
          <w:rFonts w:eastAsia="標楷體"/>
        </w:rPr>
        <w:t>3</w:t>
      </w:r>
      <w:r w:rsidR="00E654AE" w:rsidRPr="00707644">
        <w:rPr>
          <w:rFonts w:eastAsia="標楷體"/>
        </w:rPr>
        <w:t>.</w:t>
      </w:r>
      <w:r w:rsidR="00E654AE" w:rsidRPr="00707644">
        <w:rPr>
          <w:rFonts w:eastAsia="標楷體"/>
        </w:rPr>
        <w:t>在職訓練會內容為「城鄉宣教運動（</w:t>
      </w:r>
      <w:r w:rsidR="00E654AE" w:rsidRPr="00707644">
        <w:rPr>
          <w:rFonts w:eastAsia="標楷體"/>
        </w:rPr>
        <w:t>URM</w:t>
      </w:r>
      <w:r w:rsidR="00E654AE" w:rsidRPr="00707644">
        <w:rPr>
          <w:rFonts w:eastAsia="標楷體"/>
        </w:rPr>
        <w:t>）」、「中性第三者（</w:t>
      </w:r>
      <w:r w:rsidR="00E654AE" w:rsidRPr="00707644">
        <w:rPr>
          <w:rFonts w:eastAsia="標楷體"/>
        </w:rPr>
        <w:t>TPN</w:t>
      </w:r>
      <w:r w:rsidR="00E654AE" w:rsidRPr="00707644">
        <w:rPr>
          <w:rFonts w:eastAsia="標楷體"/>
        </w:rPr>
        <w:t>）」、「開放空間技巧（</w:t>
      </w:r>
      <w:r w:rsidR="00E654AE" w:rsidRPr="00707644">
        <w:rPr>
          <w:rFonts w:eastAsia="標楷體"/>
        </w:rPr>
        <w:t>OST</w:t>
      </w:r>
      <w:r w:rsidR="00E654AE" w:rsidRPr="00707644">
        <w:rPr>
          <w:rFonts w:eastAsia="標楷體"/>
        </w:rPr>
        <w:t>）」、「靈性養成（</w:t>
      </w:r>
      <w:r w:rsidR="00E654AE" w:rsidRPr="00707644">
        <w:rPr>
          <w:rFonts w:eastAsia="標楷體"/>
        </w:rPr>
        <w:t>CSF</w:t>
      </w:r>
      <w:r w:rsidR="00E654AE" w:rsidRPr="00707644">
        <w:rPr>
          <w:rFonts w:eastAsia="標楷體"/>
        </w:rPr>
        <w:t>）」</w:t>
      </w:r>
      <w:r w:rsidR="00E654AE" w:rsidRPr="00707644">
        <w:rPr>
          <w:rFonts w:eastAsia="標楷體"/>
        </w:rPr>
        <w:t>4</w:t>
      </w:r>
      <w:r w:rsidR="00E654AE" w:rsidRPr="00707644">
        <w:rPr>
          <w:rFonts w:eastAsia="標楷體"/>
        </w:rPr>
        <w:t>項課程。其中</w:t>
      </w:r>
      <w:r w:rsidR="00E654AE" w:rsidRPr="00707644">
        <w:rPr>
          <w:rFonts w:eastAsia="標楷體"/>
        </w:rPr>
        <w:t>URM</w:t>
      </w:r>
      <w:r w:rsidR="00E654AE" w:rsidRPr="00707644">
        <w:rPr>
          <w:rFonts w:eastAsia="標楷體"/>
        </w:rPr>
        <w:t>、</w:t>
      </w:r>
      <w:r w:rsidR="00E654AE" w:rsidRPr="00707644">
        <w:rPr>
          <w:rFonts w:eastAsia="標楷體"/>
        </w:rPr>
        <w:t>TPN</w:t>
      </w:r>
      <w:r w:rsidR="00E654AE" w:rsidRPr="00707644">
        <w:rPr>
          <w:rFonts w:eastAsia="標楷體"/>
        </w:rPr>
        <w:t>屬</w:t>
      </w:r>
      <w:r w:rsidR="00E654AE" w:rsidRPr="00707644">
        <w:rPr>
          <w:rFonts w:eastAsia="標楷體"/>
        </w:rPr>
        <w:t>5</w:t>
      </w:r>
      <w:r w:rsidR="00E654AE" w:rsidRPr="00707644">
        <w:rPr>
          <w:rFonts w:eastAsia="標楷體"/>
        </w:rPr>
        <w:t>天的課程，</w:t>
      </w:r>
      <w:r w:rsidR="00E654AE" w:rsidRPr="00707644">
        <w:rPr>
          <w:rFonts w:eastAsia="標楷體"/>
        </w:rPr>
        <w:t>OST</w:t>
      </w:r>
      <w:r w:rsidR="00E654AE" w:rsidRPr="00707644">
        <w:rPr>
          <w:rFonts w:eastAsia="標楷體"/>
        </w:rPr>
        <w:t>、</w:t>
      </w:r>
      <w:r w:rsidR="00E654AE" w:rsidRPr="00707644">
        <w:rPr>
          <w:rFonts w:eastAsia="標楷體"/>
        </w:rPr>
        <w:t>CSF</w:t>
      </w:r>
      <w:r w:rsidR="00E654AE" w:rsidRPr="00707644">
        <w:rPr>
          <w:rFonts w:eastAsia="標楷體"/>
        </w:rPr>
        <w:t>屬</w:t>
      </w:r>
      <w:r w:rsidR="00E654AE" w:rsidRPr="00707644">
        <w:rPr>
          <w:rFonts w:eastAsia="標楷體"/>
        </w:rPr>
        <w:t>3</w:t>
      </w:r>
      <w:r w:rsidR="00E654AE" w:rsidRPr="00707644">
        <w:rPr>
          <w:rFonts w:eastAsia="標楷體"/>
        </w:rPr>
        <w:t>天的課程。</w:t>
      </w:r>
      <w:r w:rsidR="00E654AE" w:rsidRPr="00707644">
        <w:rPr>
          <w:rFonts w:eastAsia="標楷體"/>
          <w:b/>
        </w:rPr>
        <w:t>傳道</w:t>
      </w:r>
      <w:proofErr w:type="gramStart"/>
      <w:r w:rsidR="00E654AE" w:rsidRPr="00707644">
        <w:rPr>
          <w:rFonts w:eastAsia="標楷體"/>
          <w:b/>
        </w:rPr>
        <w:t>師受派</w:t>
      </w:r>
      <w:proofErr w:type="gramEnd"/>
      <w:r w:rsidR="00E654AE" w:rsidRPr="00707644">
        <w:rPr>
          <w:rFonts w:eastAsia="標楷體"/>
          <w:b/>
        </w:rPr>
        <w:t>第一年、僅可報名</w:t>
      </w:r>
      <w:r w:rsidR="00E654AE" w:rsidRPr="00707644">
        <w:rPr>
          <w:rFonts w:eastAsia="標楷體"/>
          <w:b/>
        </w:rPr>
        <w:t>OST</w:t>
      </w:r>
      <w:r w:rsidR="00E654AE" w:rsidRPr="00707644">
        <w:rPr>
          <w:rFonts w:eastAsia="標楷體"/>
          <w:b/>
        </w:rPr>
        <w:t>或</w:t>
      </w:r>
      <w:r w:rsidR="00E654AE" w:rsidRPr="00707644">
        <w:rPr>
          <w:rFonts w:eastAsia="標楷體"/>
          <w:b/>
        </w:rPr>
        <w:t>CSF</w:t>
      </w:r>
      <w:r w:rsidR="00E654AE" w:rsidRPr="00707644">
        <w:rPr>
          <w:rFonts w:eastAsia="標楷體"/>
          <w:b/>
        </w:rPr>
        <w:t>課程，</w:t>
      </w:r>
      <w:proofErr w:type="gramStart"/>
      <w:r w:rsidR="00E654AE" w:rsidRPr="00707644">
        <w:rPr>
          <w:rFonts w:eastAsia="標楷體"/>
          <w:b/>
        </w:rPr>
        <w:t>受派第二</w:t>
      </w:r>
      <w:proofErr w:type="gramEnd"/>
      <w:r w:rsidR="00E654AE" w:rsidRPr="00707644">
        <w:rPr>
          <w:rFonts w:eastAsia="標楷體"/>
          <w:b/>
        </w:rPr>
        <w:t>年報名</w:t>
      </w:r>
      <w:r w:rsidR="00E654AE" w:rsidRPr="00707644">
        <w:rPr>
          <w:rFonts w:eastAsia="標楷體"/>
          <w:b/>
        </w:rPr>
        <w:t>URM</w:t>
      </w:r>
      <w:r w:rsidR="00E654AE" w:rsidRPr="00707644">
        <w:rPr>
          <w:rFonts w:eastAsia="標楷體"/>
          <w:b/>
        </w:rPr>
        <w:t>或</w:t>
      </w:r>
      <w:r w:rsidR="00E654AE" w:rsidRPr="00707644">
        <w:rPr>
          <w:rFonts w:eastAsia="標楷體"/>
          <w:b/>
        </w:rPr>
        <w:t>TPN</w:t>
      </w:r>
      <w:r w:rsidR="00E654AE" w:rsidRPr="00707644">
        <w:rPr>
          <w:rFonts w:eastAsia="標楷體"/>
          <w:b/>
        </w:rPr>
        <w:t>課程。</w:t>
      </w:r>
    </w:p>
    <w:p w:rsidR="00E654AE" w:rsidRPr="00707644" w:rsidRDefault="00E72831" w:rsidP="00591802">
      <w:pPr>
        <w:spacing w:beforeLines="30" w:before="108" w:line="320" w:lineRule="exact"/>
        <w:ind w:leftChars="519" w:left="1438" w:hangingChars="80" w:hanging="192"/>
        <w:rPr>
          <w:rFonts w:eastAsia="標楷體"/>
        </w:rPr>
      </w:pPr>
      <w:r w:rsidRPr="00707644">
        <w:rPr>
          <w:rFonts w:eastAsia="標楷體"/>
        </w:rPr>
        <w:t>4</w:t>
      </w:r>
      <w:r w:rsidR="00E654AE" w:rsidRPr="00707644">
        <w:rPr>
          <w:rFonts w:eastAsia="標楷體"/>
        </w:rPr>
        <w:t>.</w:t>
      </w:r>
      <w:r w:rsidR="00E654AE" w:rsidRPr="00707644">
        <w:rPr>
          <w:rFonts w:eastAsia="標楷體"/>
        </w:rPr>
        <w:t>自</w:t>
      </w:r>
      <w:r w:rsidR="00E654AE" w:rsidRPr="00707644">
        <w:rPr>
          <w:rFonts w:eastAsia="標楷體"/>
        </w:rPr>
        <w:t>2016</w:t>
      </w:r>
      <w:r w:rsidR="00E654AE" w:rsidRPr="00707644">
        <w:rPr>
          <w:rFonts w:eastAsia="標楷體"/>
        </w:rPr>
        <w:t>年起</w:t>
      </w:r>
      <w:r w:rsidR="00E654AE" w:rsidRPr="00707644">
        <w:rPr>
          <w:rFonts w:eastAsia="標楷體"/>
        </w:rPr>
        <w:t>URM</w:t>
      </w:r>
      <w:r w:rsidR="00E654AE" w:rsidRPr="00707644">
        <w:rPr>
          <w:rFonts w:eastAsia="標楷體"/>
        </w:rPr>
        <w:t>、</w:t>
      </w:r>
      <w:r w:rsidR="00E654AE" w:rsidRPr="00707644">
        <w:rPr>
          <w:rFonts w:eastAsia="標楷體"/>
        </w:rPr>
        <w:t>TPN</w:t>
      </w:r>
      <w:r w:rsidR="00E654AE" w:rsidRPr="00707644">
        <w:rPr>
          <w:rFonts w:eastAsia="標楷體"/>
        </w:rPr>
        <w:t>、</w:t>
      </w:r>
      <w:r w:rsidR="00E654AE" w:rsidRPr="00707644">
        <w:rPr>
          <w:rFonts w:eastAsia="標楷體"/>
        </w:rPr>
        <w:t>OST</w:t>
      </w:r>
      <w:r w:rsidR="00E654AE" w:rsidRPr="00707644">
        <w:rPr>
          <w:rFonts w:eastAsia="標楷體"/>
        </w:rPr>
        <w:t>由總會教會與社會委員會代訓，</w:t>
      </w:r>
      <w:r w:rsidR="00E654AE" w:rsidRPr="00707644">
        <w:rPr>
          <w:rFonts w:eastAsia="標楷體"/>
        </w:rPr>
        <w:t>CSF</w:t>
      </w:r>
      <w:r w:rsidR="00E654AE" w:rsidRPr="00707644">
        <w:rPr>
          <w:rFonts w:eastAsia="標楷體"/>
        </w:rPr>
        <w:t>仍由本會辦理。每梯次有人數限制，報名以</w:t>
      </w:r>
      <w:r w:rsidR="00E654AE" w:rsidRPr="00707644">
        <w:rPr>
          <w:rFonts w:eastAsia="標楷體"/>
        </w:rPr>
        <w:t>1</w:t>
      </w:r>
      <w:r w:rsidR="00E654AE" w:rsidRPr="00707644">
        <w:rPr>
          <w:rFonts w:eastAsia="標楷體"/>
        </w:rPr>
        <w:t>、</w:t>
      </w:r>
      <w:r w:rsidR="00E654AE" w:rsidRPr="00707644">
        <w:rPr>
          <w:rFonts w:eastAsia="標楷體"/>
        </w:rPr>
        <w:t>2</w:t>
      </w:r>
      <w:r w:rsidR="00E654AE" w:rsidRPr="00707644">
        <w:rPr>
          <w:rFonts w:eastAsia="標楷體"/>
        </w:rPr>
        <w:t>、</w:t>
      </w:r>
      <w:r w:rsidR="00E654AE" w:rsidRPr="00707644">
        <w:rPr>
          <w:rFonts w:eastAsia="標楷體"/>
        </w:rPr>
        <w:t>3…</w:t>
      </w:r>
      <w:r w:rsidR="00E654AE" w:rsidRPr="00707644">
        <w:rPr>
          <w:rFonts w:eastAsia="標楷體"/>
        </w:rPr>
        <w:t>填上欲參加梯次之順序，本會照報名收件次序</w:t>
      </w:r>
      <w:proofErr w:type="gramStart"/>
      <w:r w:rsidR="00E654AE" w:rsidRPr="00707644">
        <w:rPr>
          <w:rFonts w:eastAsia="標楷體"/>
        </w:rPr>
        <w:t>安排各梯報名</w:t>
      </w:r>
      <w:proofErr w:type="gramEnd"/>
      <w:r w:rsidR="00E654AE" w:rsidRPr="00707644">
        <w:rPr>
          <w:rFonts w:eastAsia="標楷體"/>
        </w:rPr>
        <w:t>者。為豐富互動內容，部份課程開放社團人士、牧師報名。</w:t>
      </w:r>
    </w:p>
    <w:p w:rsidR="00E654AE" w:rsidRPr="00707644" w:rsidRDefault="00E72831" w:rsidP="00591802">
      <w:pPr>
        <w:spacing w:beforeLines="30" w:before="108" w:line="320" w:lineRule="exact"/>
        <w:ind w:leftChars="519" w:left="1438" w:hangingChars="80" w:hanging="192"/>
        <w:rPr>
          <w:rFonts w:eastAsia="標楷體"/>
        </w:rPr>
      </w:pPr>
      <w:r w:rsidRPr="00707644">
        <w:rPr>
          <w:rFonts w:eastAsia="標楷體"/>
        </w:rPr>
        <w:t>5</w:t>
      </w:r>
      <w:r w:rsidR="00187967" w:rsidRPr="00707644">
        <w:rPr>
          <w:rFonts w:eastAsia="標楷體"/>
        </w:rPr>
        <w:t>.</w:t>
      </w:r>
      <w:r w:rsidR="00E654AE" w:rsidRPr="00707644">
        <w:rPr>
          <w:rFonts w:eastAsia="標楷體"/>
        </w:rPr>
        <w:t>在職訓練各項陸續公告請上本會網站查看</w:t>
      </w:r>
      <w:hyperlink r:id="rId8" w:history="1">
        <w:r w:rsidR="00E654AE" w:rsidRPr="00707644">
          <w:rPr>
            <w:rFonts w:eastAsia="標楷體"/>
          </w:rPr>
          <w:t>http://evangel.pct.org.tw</w:t>
        </w:r>
      </w:hyperlink>
      <w:r w:rsidR="00263BF8">
        <w:rPr>
          <w:rFonts w:eastAsia="標楷體" w:hint="eastAsia"/>
        </w:rPr>
        <w:t>最</w:t>
      </w:r>
      <w:r w:rsidR="00707644">
        <w:rPr>
          <w:rFonts w:eastAsia="標楷體" w:hint="eastAsia"/>
        </w:rPr>
        <w:t>新消息</w:t>
      </w:r>
      <w:r w:rsidR="00707644">
        <w:rPr>
          <w:rFonts w:eastAsia="標楷體" w:hint="eastAsia"/>
        </w:rPr>
        <w:br/>
      </w:r>
      <w:r w:rsidR="00707644">
        <w:rPr>
          <w:rFonts w:eastAsia="標楷體" w:hint="eastAsia"/>
        </w:rPr>
        <w:t>課程消息會不定期更新</w:t>
      </w:r>
      <w:r w:rsidR="00707644" w:rsidRPr="00707644">
        <w:rPr>
          <w:rFonts w:asciiTheme="minorEastAsia" w:eastAsiaTheme="minorEastAsia" w:hAnsiTheme="minorEastAsia" w:hint="eastAsia"/>
          <w:sz w:val="18"/>
          <w:szCs w:val="18"/>
        </w:rPr>
        <w:t>(因人數不足等)</w:t>
      </w:r>
      <w:r w:rsidR="00707644">
        <w:rPr>
          <w:rFonts w:eastAsia="標楷體" w:hint="eastAsia"/>
        </w:rPr>
        <w:t>請隨時留意</w:t>
      </w:r>
      <w:hyperlink r:id="rId9" w:history="1">
        <w:r w:rsidR="00707644" w:rsidRPr="0080594D">
          <w:rPr>
            <w:rStyle w:val="ab"/>
            <w:rFonts w:eastAsia="標楷體" w:hint="eastAsia"/>
            <w:u w:val="none"/>
          </w:rPr>
          <w:t>http://society.pct.org.tw/</w:t>
        </w:r>
      </w:hyperlink>
      <w:r w:rsidR="00707644">
        <w:rPr>
          <w:rFonts w:eastAsia="標楷體" w:hint="eastAsia"/>
        </w:rPr>
        <w:t>最新消息</w:t>
      </w:r>
    </w:p>
    <w:p w:rsidR="00E654AE" w:rsidRPr="00D1594E" w:rsidRDefault="0081344F" w:rsidP="00591802">
      <w:pPr>
        <w:spacing w:beforeLines="30" w:before="108" w:line="320" w:lineRule="exact"/>
        <w:ind w:leftChars="519" w:left="1438" w:hangingChars="80" w:hanging="192"/>
        <w:rPr>
          <w:rFonts w:eastAsia="標楷體"/>
          <w:b/>
        </w:rPr>
      </w:pPr>
      <w:r w:rsidRPr="00D1594E">
        <w:rPr>
          <w:rFonts w:eastAsia="標楷體" w:hint="eastAsia"/>
          <w:b/>
        </w:rPr>
        <w:t>6</w:t>
      </w:r>
      <w:r w:rsidR="00E654AE" w:rsidRPr="00D1594E">
        <w:rPr>
          <w:rFonts w:eastAsia="標楷體"/>
          <w:b/>
        </w:rPr>
        <w:t>.</w:t>
      </w:r>
      <w:r w:rsidRPr="00D1594E">
        <w:rPr>
          <w:rFonts w:eastAsia="標楷體"/>
          <w:b/>
        </w:rPr>
        <w:t>報名</w:t>
      </w:r>
      <w:r w:rsidRPr="00D1594E">
        <w:rPr>
          <w:rFonts w:eastAsia="標楷體"/>
          <w:b/>
        </w:rPr>
        <w:t>URM</w:t>
      </w:r>
      <w:r w:rsidRPr="00D1594E">
        <w:rPr>
          <w:rFonts w:eastAsia="標楷體"/>
          <w:b/>
        </w:rPr>
        <w:t>、</w:t>
      </w:r>
      <w:r w:rsidRPr="00D1594E">
        <w:rPr>
          <w:rFonts w:eastAsia="標楷體"/>
          <w:b/>
        </w:rPr>
        <w:t>TPN</w:t>
      </w:r>
      <w:r w:rsidRPr="00D1594E">
        <w:rPr>
          <w:rFonts w:eastAsia="標楷體"/>
          <w:b/>
        </w:rPr>
        <w:t>、</w:t>
      </w:r>
      <w:r w:rsidRPr="00D1594E">
        <w:rPr>
          <w:rFonts w:eastAsia="標楷體"/>
          <w:b/>
        </w:rPr>
        <w:t>OST</w:t>
      </w:r>
      <w:r w:rsidRPr="00D1594E">
        <w:rPr>
          <w:rFonts w:eastAsia="標楷體"/>
          <w:b/>
        </w:rPr>
        <w:t>者直接向教會與社會委員會報名，並</w:t>
      </w:r>
      <w:r w:rsidRPr="00D1594E">
        <w:rPr>
          <w:rFonts w:eastAsia="標楷體" w:hint="eastAsia"/>
          <w:b/>
        </w:rPr>
        <w:t>先</w:t>
      </w:r>
      <w:r w:rsidRPr="00D1594E">
        <w:rPr>
          <w:rFonts w:eastAsia="標楷體"/>
          <w:b/>
        </w:rPr>
        <w:t>繳全額，課後再匯補助款</w:t>
      </w:r>
      <w:r w:rsidR="00020B9B" w:rsidRPr="00D1594E">
        <w:rPr>
          <w:rFonts w:ascii="標楷體" w:eastAsia="標楷體" w:hAnsi="標楷體" w:hint="eastAsia"/>
          <w:b/>
        </w:rPr>
        <w:t>；</w:t>
      </w:r>
      <w:r w:rsidRPr="00D1594E">
        <w:rPr>
          <w:rFonts w:eastAsia="標楷體" w:hint="eastAsia"/>
          <w:b/>
        </w:rPr>
        <w:t>另</w:t>
      </w:r>
      <w:r w:rsidRPr="00D1594E">
        <w:rPr>
          <w:rFonts w:eastAsia="標楷體"/>
          <w:b/>
        </w:rPr>
        <w:t>報名</w:t>
      </w:r>
      <w:r w:rsidRPr="00D1594E">
        <w:rPr>
          <w:rFonts w:eastAsia="標楷體"/>
          <w:b/>
        </w:rPr>
        <w:t>CSF</w:t>
      </w:r>
      <w:r w:rsidR="00020B9B" w:rsidRPr="00D1594E">
        <w:rPr>
          <w:rFonts w:eastAsia="標楷體" w:hint="eastAsia"/>
          <w:b/>
        </w:rPr>
        <w:t>者</w:t>
      </w:r>
      <w:r w:rsidRPr="00D1594E">
        <w:rPr>
          <w:rFonts w:eastAsia="標楷體"/>
          <w:b/>
        </w:rPr>
        <w:t>向傳道委員會報名，繳費用</w:t>
      </w:r>
      <w:r w:rsidRPr="00D1594E">
        <w:rPr>
          <w:rFonts w:eastAsia="標楷體"/>
          <w:b/>
        </w:rPr>
        <w:t>3000</w:t>
      </w:r>
      <w:r w:rsidRPr="00D1594E">
        <w:rPr>
          <w:rFonts w:eastAsia="標楷體"/>
          <w:b/>
        </w:rPr>
        <w:t>元</w:t>
      </w:r>
      <w:r w:rsidR="00020B9B" w:rsidRPr="00D1594E">
        <w:rPr>
          <w:rFonts w:eastAsia="標楷體" w:hint="eastAsia"/>
          <w:b/>
        </w:rPr>
        <w:t>即可</w:t>
      </w:r>
      <w:r w:rsidRPr="00D1594E">
        <w:rPr>
          <w:rFonts w:ascii="標楷體" w:eastAsia="標楷體" w:hAnsi="標楷體" w:hint="eastAsia"/>
          <w:b/>
        </w:rPr>
        <w:t>。</w:t>
      </w:r>
      <w:r w:rsidR="00E654AE" w:rsidRPr="00D1594E">
        <w:rPr>
          <w:rFonts w:eastAsia="標楷體"/>
          <w:b/>
        </w:rPr>
        <w:t>因所有課程本會皆已補助，故自本年度起，本會不再補助支會傳道師報名費</w:t>
      </w:r>
      <w:r w:rsidR="00315D01" w:rsidRPr="00D1594E">
        <w:rPr>
          <w:rFonts w:eastAsia="標楷體"/>
          <w:b/>
        </w:rPr>
        <w:t>及交通費，由教會酌情補助</w:t>
      </w:r>
      <w:r w:rsidR="00E654AE" w:rsidRPr="00D1594E">
        <w:rPr>
          <w:rFonts w:eastAsia="標楷體"/>
          <w:b/>
        </w:rPr>
        <w:t>。</w:t>
      </w:r>
    </w:p>
    <w:p w:rsidR="0081344F" w:rsidRPr="00707644" w:rsidRDefault="0081344F" w:rsidP="0081344F">
      <w:pPr>
        <w:spacing w:beforeLines="30" w:before="108" w:line="320" w:lineRule="exact"/>
        <w:ind w:leftChars="519" w:left="1438" w:hangingChars="80" w:hanging="192"/>
        <w:rPr>
          <w:rFonts w:eastAsia="標楷體"/>
        </w:rPr>
      </w:pPr>
      <w:r>
        <w:rPr>
          <w:rFonts w:eastAsia="標楷體" w:hint="eastAsia"/>
        </w:rPr>
        <w:t>7</w:t>
      </w:r>
      <w:r w:rsidRPr="00707644">
        <w:rPr>
          <w:rFonts w:eastAsia="標楷體"/>
        </w:rPr>
        <w:t>.</w:t>
      </w:r>
      <w:r w:rsidRPr="00707644">
        <w:rPr>
          <w:rFonts w:eastAsia="標楷體"/>
        </w:rPr>
        <w:t>報名</w:t>
      </w:r>
      <w:r w:rsidRPr="00020B9B">
        <w:rPr>
          <w:rFonts w:eastAsia="標楷體"/>
          <w:spacing w:val="-10"/>
        </w:rPr>
        <w:t>「城鄉宣教運動（</w:t>
      </w:r>
      <w:r w:rsidRPr="00020B9B">
        <w:rPr>
          <w:rFonts w:eastAsia="標楷體"/>
          <w:spacing w:val="-10"/>
        </w:rPr>
        <w:t>URM</w:t>
      </w:r>
      <w:r w:rsidRPr="00020B9B">
        <w:rPr>
          <w:rFonts w:eastAsia="標楷體"/>
          <w:spacing w:val="-10"/>
        </w:rPr>
        <w:t>）」者，</w:t>
      </w:r>
      <w:r w:rsidRPr="00707644">
        <w:rPr>
          <w:rFonts w:eastAsia="標楷體"/>
        </w:rPr>
        <w:t>需填寫自傳</w:t>
      </w:r>
      <w:r w:rsidRPr="00707644">
        <w:rPr>
          <w:rFonts w:eastAsia="標楷體"/>
        </w:rPr>
        <w:t>500</w:t>
      </w:r>
      <w:r w:rsidRPr="00707644">
        <w:rPr>
          <w:rFonts w:eastAsia="標楷體"/>
        </w:rPr>
        <w:t>字左右，如</w:t>
      </w:r>
      <w:r w:rsidRPr="00707644">
        <w:rPr>
          <w:rFonts w:eastAsia="標楷體"/>
          <w:bdr w:val="single" w:sz="4" w:space="0" w:color="auto"/>
        </w:rPr>
        <w:t>附件</w:t>
      </w:r>
      <w:r w:rsidRPr="00707644">
        <w:rPr>
          <w:rFonts w:eastAsia="標楷體"/>
        </w:rPr>
        <w:t>，於報到時繳交。</w:t>
      </w:r>
    </w:p>
    <w:p w:rsidR="00E654AE" w:rsidRPr="00707644" w:rsidRDefault="00E72831" w:rsidP="00591802">
      <w:pPr>
        <w:spacing w:beforeLines="30" w:before="108" w:line="320" w:lineRule="exact"/>
        <w:ind w:leftChars="519" w:left="1438" w:hangingChars="80" w:hanging="192"/>
        <w:rPr>
          <w:rFonts w:eastAsia="標楷體"/>
        </w:rPr>
      </w:pPr>
      <w:r w:rsidRPr="00707644">
        <w:rPr>
          <w:rFonts w:eastAsia="標楷體"/>
        </w:rPr>
        <w:t>8</w:t>
      </w:r>
      <w:r w:rsidR="00E654AE" w:rsidRPr="00707644">
        <w:rPr>
          <w:rFonts w:eastAsia="標楷體"/>
        </w:rPr>
        <w:t>.</w:t>
      </w:r>
      <w:r w:rsidRPr="00707644">
        <w:rPr>
          <w:rFonts w:eastAsia="標楷體"/>
        </w:rPr>
        <w:t>報名費一經繳交恕不退費，但可換人參加。</w:t>
      </w:r>
      <w:proofErr w:type="gramStart"/>
      <w:r w:rsidRPr="00707644">
        <w:rPr>
          <w:rFonts w:eastAsia="標楷體"/>
        </w:rPr>
        <w:t>各梯名單</w:t>
      </w:r>
      <w:proofErr w:type="gramEnd"/>
      <w:r w:rsidRPr="00707644">
        <w:rPr>
          <w:rFonts w:eastAsia="標楷體"/>
        </w:rPr>
        <w:t>公告後，無故缺席則無法退費。</w:t>
      </w:r>
      <w:r w:rsidR="00E654AE" w:rsidRPr="00707644">
        <w:rPr>
          <w:rFonts w:eastAsia="標楷體"/>
        </w:rPr>
        <w:t>若因梯次額滿而異動，報名費將於完成訓練課程後多退少補。</w:t>
      </w:r>
    </w:p>
    <w:p w:rsidR="00E72831" w:rsidRPr="00707644" w:rsidRDefault="00E72831" w:rsidP="00591802">
      <w:pPr>
        <w:spacing w:beforeLines="30" w:before="108" w:line="320" w:lineRule="exact"/>
        <w:ind w:leftChars="519" w:left="1438" w:hangingChars="80" w:hanging="192"/>
        <w:rPr>
          <w:rFonts w:eastAsia="標楷體"/>
        </w:rPr>
      </w:pPr>
      <w:r w:rsidRPr="00707644">
        <w:rPr>
          <w:rFonts w:eastAsia="標楷體"/>
        </w:rPr>
        <w:t>9.</w:t>
      </w:r>
      <w:r w:rsidRPr="00707644">
        <w:rPr>
          <w:rFonts w:eastAsia="標楷體"/>
        </w:rPr>
        <w:t>每次授課完後，</w:t>
      </w:r>
      <w:r w:rsidRPr="00707644">
        <w:rPr>
          <w:rFonts w:eastAsia="標楷體"/>
        </w:rPr>
        <w:t>URM</w:t>
      </w:r>
      <w:r w:rsidRPr="00707644">
        <w:rPr>
          <w:rFonts w:eastAsia="標楷體"/>
        </w:rPr>
        <w:t>、</w:t>
      </w:r>
      <w:r w:rsidRPr="00707644">
        <w:rPr>
          <w:rFonts w:eastAsia="標楷體"/>
        </w:rPr>
        <w:t>TPN</w:t>
      </w:r>
      <w:r w:rsidRPr="00707644">
        <w:rPr>
          <w:rFonts w:eastAsia="標楷體"/>
        </w:rPr>
        <w:t>、</w:t>
      </w:r>
      <w:r w:rsidRPr="00707644">
        <w:rPr>
          <w:rFonts w:eastAsia="標楷體"/>
        </w:rPr>
        <w:t>OST</w:t>
      </w:r>
      <w:r w:rsidRPr="00707644">
        <w:rPr>
          <w:rFonts w:eastAsia="標楷體"/>
        </w:rPr>
        <w:t>上課</w:t>
      </w:r>
      <w:r w:rsidRPr="00707644">
        <w:rPr>
          <w:rFonts w:eastAsia="標楷體"/>
          <w:spacing w:val="-2"/>
        </w:rPr>
        <w:t>證明由</w:t>
      </w:r>
      <w:r w:rsidR="00D1594E" w:rsidRPr="00E654AE">
        <w:rPr>
          <w:rFonts w:eastAsia="標楷體" w:hint="eastAsia"/>
        </w:rPr>
        <w:t>教會與社會委員會</w:t>
      </w:r>
      <w:r w:rsidRPr="00707644">
        <w:rPr>
          <w:rFonts w:eastAsia="標楷體"/>
          <w:spacing w:val="-2"/>
        </w:rPr>
        <w:t>核發、</w:t>
      </w:r>
      <w:r w:rsidRPr="00707644">
        <w:rPr>
          <w:rFonts w:eastAsia="標楷體"/>
          <w:spacing w:val="-2"/>
        </w:rPr>
        <w:t>CSF</w:t>
      </w:r>
      <w:r w:rsidRPr="00707644">
        <w:rPr>
          <w:rFonts w:eastAsia="標楷體"/>
          <w:spacing w:val="-2"/>
        </w:rPr>
        <w:t>上課證明由傳道委員會核發，並請妥善保管。若遺失申請補發，將酌收手續費</w:t>
      </w:r>
      <w:r w:rsidRPr="00707644">
        <w:rPr>
          <w:rFonts w:eastAsia="標楷體"/>
          <w:spacing w:val="-2"/>
        </w:rPr>
        <w:t>100</w:t>
      </w:r>
      <w:r w:rsidRPr="00707644">
        <w:rPr>
          <w:rFonts w:eastAsia="標楷體"/>
          <w:spacing w:val="-2"/>
        </w:rPr>
        <w:t>元。</w:t>
      </w:r>
    </w:p>
    <w:p w:rsidR="00BA7651" w:rsidRPr="00707644" w:rsidRDefault="00E72831" w:rsidP="00591802">
      <w:pPr>
        <w:spacing w:beforeLines="30" w:before="108" w:line="320" w:lineRule="exact"/>
        <w:ind w:leftChars="461" w:left="1437" w:hangingChars="138" w:hanging="331"/>
        <w:rPr>
          <w:rFonts w:eastAsia="標楷體"/>
        </w:rPr>
      </w:pPr>
      <w:r w:rsidRPr="00707644">
        <w:rPr>
          <w:rFonts w:eastAsia="標楷體"/>
        </w:rPr>
        <w:t>10</w:t>
      </w:r>
      <w:r w:rsidR="00BA7651" w:rsidRPr="00707644">
        <w:rPr>
          <w:rFonts w:eastAsia="標楷體"/>
        </w:rPr>
        <w:t>.</w:t>
      </w:r>
      <w:r w:rsidR="00BA7651" w:rsidRPr="00707644">
        <w:rPr>
          <w:rFonts w:eastAsia="標楷體"/>
        </w:rPr>
        <w:t>為使所有參加者能專心接受訓練，請遵守全程參加並住宿且勿攜伴或帶嬰幼兒</w:t>
      </w:r>
      <w:proofErr w:type="gramStart"/>
      <w:r w:rsidR="00BA7651" w:rsidRPr="00707644">
        <w:rPr>
          <w:rFonts w:eastAsia="標楷體"/>
        </w:rPr>
        <w:t>前來參會</w:t>
      </w:r>
      <w:proofErr w:type="gramEnd"/>
      <w:r w:rsidR="00BA7651" w:rsidRPr="00707644">
        <w:rPr>
          <w:rFonts w:eastAsia="標楷體"/>
        </w:rPr>
        <w:t>，若無法遵守</w:t>
      </w:r>
      <w:proofErr w:type="gramStart"/>
      <w:r w:rsidR="00BA7651" w:rsidRPr="00707644">
        <w:rPr>
          <w:rFonts w:eastAsia="標楷體"/>
        </w:rPr>
        <w:t>本會恕無法</w:t>
      </w:r>
      <w:proofErr w:type="gramEnd"/>
      <w:r w:rsidR="00BA7651" w:rsidRPr="00707644">
        <w:rPr>
          <w:rFonts w:eastAsia="標楷體"/>
        </w:rPr>
        <w:t>發在職訓練證明。</w:t>
      </w:r>
    </w:p>
    <w:p w:rsidR="00AB6334" w:rsidRPr="00696777" w:rsidRDefault="002B04E2" w:rsidP="00591802">
      <w:pPr>
        <w:spacing w:beforeLines="20" w:before="72" w:line="320" w:lineRule="exact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AB6334" w:rsidRPr="00696777">
        <w:rPr>
          <w:rFonts w:ascii="標楷體" w:eastAsia="標楷體" w:hAnsi="標楷體" w:hint="eastAsia"/>
          <w:szCs w:val="24"/>
        </w:rPr>
        <w:t>、</w:t>
      </w:r>
      <w:r w:rsidR="00AB6334" w:rsidRPr="00696777">
        <w:rPr>
          <w:rFonts w:eastAsia="標楷體"/>
          <w:szCs w:val="24"/>
        </w:rPr>
        <w:t>報名截止：</w:t>
      </w:r>
      <w:r w:rsidR="00E72831">
        <w:rPr>
          <w:rFonts w:eastAsia="標楷體" w:hint="eastAsia"/>
          <w:szCs w:val="24"/>
        </w:rPr>
        <w:t>於</w:t>
      </w:r>
      <w:r w:rsidR="00696777" w:rsidRPr="00696777">
        <w:rPr>
          <w:rFonts w:eastAsia="標楷體" w:hint="eastAsia"/>
          <w:szCs w:val="24"/>
        </w:rPr>
        <w:t>各梯次活動</w:t>
      </w:r>
      <w:r w:rsidR="00696777" w:rsidRPr="00696777">
        <w:rPr>
          <w:rFonts w:ascii="標楷體" w:eastAsia="標楷體" w:hAnsi="標楷體" w:hint="eastAsia"/>
          <w:szCs w:val="24"/>
        </w:rPr>
        <w:t>、</w:t>
      </w:r>
      <w:r w:rsidR="00696777" w:rsidRPr="00696777">
        <w:rPr>
          <w:rFonts w:eastAsia="標楷體" w:hint="eastAsia"/>
          <w:szCs w:val="24"/>
        </w:rPr>
        <w:t>舉辦前一禮拜截止報名</w:t>
      </w:r>
      <w:r w:rsidR="00696777" w:rsidRPr="00696777">
        <w:rPr>
          <w:rFonts w:ascii="標楷體" w:eastAsia="標楷體" w:hAnsi="標楷體" w:hint="eastAsia"/>
          <w:szCs w:val="24"/>
        </w:rPr>
        <w:t>。</w:t>
      </w:r>
    </w:p>
    <w:p w:rsidR="00020B9B" w:rsidRDefault="00E72831" w:rsidP="00932BC5">
      <w:pPr>
        <w:spacing w:beforeLines="20" w:before="72" w:line="320" w:lineRule="exact"/>
        <w:ind w:left="504" w:right="-1" w:hangingChars="210" w:hanging="504"/>
        <w:rPr>
          <w:rFonts w:eastAsia="標楷體"/>
        </w:rPr>
      </w:pPr>
      <w:r>
        <w:rPr>
          <w:rFonts w:eastAsia="標楷體" w:hint="eastAsia"/>
          <w:szCs w:val="24"/>
        </w:rPr>
        <w:t>五</w:t>
      </w:r>
      <w:r w:rsidR="00E654AE" w:rsidRPr="00696777">
        <w:rPr>
          <w:rFonts w:eastAsia="標楷體" w:hint="eastAsia"/>
          <w:szCs w:val="24"/>
        </w:rPr>
        <w:t>、報名方式：</w:t>
      </w:r>
      <w:r w:rsidR="00A46154" w:rsidRPr="00696777">
        <w:rPr>
          <w:rFonts w:eastAsia="標楷體"/>
          <w:szCs w:val="24"/>
        </w:rPr>
        <w:br/>
      </w:r>
      <w:r w:rsidR="002B04E2">
        <w:rPr>
          <w:rFonts w:eastAsia="標楷體" w:hint="eastAsia"/>
          <w:szCs w:val="24"/>
        </w:rPr>
        <w:t>詳填報名表</w:t>
      </w:r>
      <w:r w:rsidR="002B04E2" w:rsidRPr="00696777">
        <w:rPr>
          <w:rFonts w:eastAsia="標楷體" w:hint="eastAsia"/>
          <w:szCs w:val="24"/>
        </w:rPr>
        <w:t>並附劃撥收據</w:t>
      </w:r>
      <w:r w:rsidR="00C060CD">
        <w:rPr>
          <w:rFonts w:eastAsia="標楷體" w:hint="eastAsia"/>
          <w:szCs w:val="24"/>
        </w:rPr>
        <w:sym w:font="Wingdings 3" w:char="F022"/>
      </w:r>
      <w:r w:rsidR="00C060CD" w:rsidRPr="00696777">
        <w:rPr>
          <w:rFonts w:eastAsia="標楷體" w:hint="eastAsia"/>
          <w:szCs w:val="24"/>
        </w:rPr>
        <w:t>傳真報名表</w:t>
      </w:r>
      <w:r w:rsidR="00C060CD">
        <w:rPr>
          <w:rFonts w:eastAsia="標楷體" w:hint="eastAsia"/>
          <w:szCs w:val="24"/>
        </w:rPr>
        <w:sym w:font="Wingdings 3" w:char="F022"/>
      </w:r>
      <w:r w:rsidR="00C060CD" w:rsidRPr="00E654AE">
        <w:rPr>
          <w:rFonts w:eastAsia="標楷體" w:hint="eastAsia"/>
        </w:rPr>
        <w:t>來電確認本會收到</w:t>
      </w:r>
    </w:p>
    <w:p w:rsidR="00C060CD" w:rsidRDefault="00C060CD" w:rsidP="00020B9B">
      <w:pPr>
        <w:spacing w:line="320" w:lineRule="exact"/>
        <w:ind w:leftChars="204" w:left="502" w:hangingChars="5" w:hanging="12"/>
        <w:rPr>
          <w:rFonts w:eastAsia="標楷體"/>
          <w:szCs w:val="24"/>
        </w:rPr>
      </w:pPr>
      <w:r w:rsidRPr="00C060CD">
        <w:rPr>
          <w:rFonts w:eastAsia="標楷體" w:hint="eastAsia"/>
          <w:szCs w:val="24"/>
        </w:rPr>
        <w:t>劃撥帳號：</w:t>
      </w:r>
      <w:r w:rsidRPr="00C060CD">
        <w:rPr>
          <w:rFonts w:eastAsia="標楷體"/>
          <w:szCs w:val="24"/>
        </w:rPr>
        <w:t>1956-6285</w:t>
      </w:r>
      <w:r w:rsidRPr="00C060CD">
        <w:rPr>
          <w:rFonts w:eastAsia="標楷體" w:hint="eastAsia"/>
          <w:szCs w:val="24"/>
        </w:rPr>
        <w:t>，戶名：財團法人台灣基督長老教會宣教基金會</w:t>
      </w:r>
    </w:p>
    <w:p w:rsidR="00E654AE" w:rsidRPr="00E654AE" w:rsidRDefault="002B04E2" w:rsidP="00932BC5">
      <w:pPr>
        <w:spacing w:afterLines="20" w:after="72" w:line="320" w:lineRule="exact"/>
        <w:ind w:leftChars="204" w:left="502" w:right="-1" w:hangingChars="5" w:hanging="12"/>
        <w:rPr>
          <w:rFonts w:eastAsia="標楷體"/>
        </w:rPr>
      </w:pPr>
      <w:r>
        <w:rPr>
          <w:rFonts w:eastAsia="標楷體" w:hint="eastAsia"/>
          <w:szCs w:val="24"/>
        </w:rPr>
        <w:t>(</w:t>
      </w:r>
      <w:r w:rsidR="00C060CD">
        <w:rPr>
          <w:rFonts w:eastAsia="標楷體" w:hint="eastAsia"/>
          <w:szCs w:val="24"/>
        </w:rPr>
        <w:t>收據</w:t>
      </w:r>
      <w:proofErr w:type="gramStart"/>
      <w:r>
        <w:rPr>
          <w:rFonts w:eastAsia="標楷體" w:hint="eastAsia"/>
          <w:szCs w:val="24"/>
        </w:rPr>
        <w:t>通訊欄處</w:t>
      </w:r>
      <w:r w:rsidRPr="00696777">
        <w:rPr>
          <w:rFonts w:eastAsia="標楷體" w:hint="eastAsia"/>
          <w:szCs w:val="24"/>
        </w:rPr>
        <w:t>以</w:t>
      </w:r>
      <w:proofErr w:type="gramEnd"/>
      <w:r w:rsidRPr="00696777">
        <w:rPr>
          <w:rFonts w:eastAsia="標楷體" w:hint="eastAsia"/>
          <w:b/>
          <w:szCs w:val="24"/>
        </w:rPr>
        <w:t>正楷註明</w:t>
      </w:r>
      <w:r w:rsidRPr="00C060CD">
        <w:rPr>
          <w:rFonts w:eastAsia="標楷體" w:hint="eastAsia"/>
          <w:szCs w:val="24"/>
          <w:u w:val="single"/>
        </w:rPr>
        <w:t>中會</w:t>
      </w:r>
      <w:r w:rsidRPr="00C060CD">
        <w:rPr>
          <w:rFonts w:eastAsia="標楷體" w:hint="eastAsia"/>
          <w:szCs w:val="24"/>
          <w:u w:val="single"/>
        </w:rPr>
        <w:t>/</w:t>
      </w:r>
      <w:r w:rsidRPr="00C060CD">
        <w:rPr>
          <w:rFonts w:eastAsia="標楷體" w:hint="eastAsia"/>
          <w:szCs w:val="24"/>
          <w:u w:val="single"/>
        </w:rPr>
        <w:t>教會</w:t>
      </w:r>
      <w:r w:rsidRPr="00C060CD">
        <w:rPr>
          <w:rFonts w:eastAsia="標楷體" w:hint="eastAsia"/>
          <w:szCs w:val="24"/>
          <w:u w:val="single"/>
        </w:rPr>
        <w:t>/</w:t>
      </w:r>
      <w:r w:rsidRPr="00C060CD">
        <w:rPr>
          <w:rFonts w:eastAsia="標楷體" w:hint="eastAsia"/>
          <w:szCs w:val="24"/>
          <w:u w:val="single"/>
        </w:rPr>
        <w:t>姓名</w:t>
      </w:r>
      <w:r w:rsidRPr="00C060CD">
        <w:rPr>
          <w:rFonts w:ascii="標楷體" w:eastAsia="標楷體" w:hAnsi="標楷體" w:hint="eastAsia"/>
          <w:szCs w:val="24"/>
          <w:u w:val="single"/>
        </w:rPr>
        <w:t>、參加</w:t>
      </w:r>
      <w:r w:rsidRPr="00C060CD">
        <w:rPr>
          <w:rFonts w:eastAsia="標楷體" w:hint="eastAsia"/>
          <w:szCs w:val="24"/>
          <w:u w:val="single"/>
        </w:rPr>
        <w:t>在職訓練</w:t>
      </w:r>
      <w:r w:rsidRPr="00C060CD">
        <w:rPr>
          <w:rFonts w:eastAsia="標楷體" w:hint="eastAsia"/>
          <w:szCs w:val="24"/>
          <w:u w:val="single"/>
        </w:rPr>
        <w:t xml:space="preserve"> </w:t>
      </w:r>
      <w:proofErr w:type="gramStart"/>
      <w:r w:rsidRPr="00C060CD">
        <w:rPr>
          <w:rFonts w:ascii="標楷體" w:eastAsia="標楷體" w:hAnsi="標楷體" w:hint="eastAsia"/>
          <w:szCs w:val="24"/>
          <w:u w:val="single"/>
        </w:rPr>
        <w:t>﹖</w:t>
      </w:r>
      <w:proofErr w:type="gramEnd"/>
      <w:r w:rsidRPr="00C060CD">
        <w:rPr>
          <w:rFonts w:eastAsia="標楷體" w:hint="eastAsia"/>
          <w:szCs w:val="24"/>
          <w:u w:val="single"/>
        </w:rPr>
        <w:t>梯次的報名費</w:t>
      </w:r>
      <w:r w:rsidR="00C060CD" w:rsidRPr="00C060CD">
        <w:rPr>
          <w:rFonts w:ascii="標楷體" w:eastAsia="標楷體" w:hAnsi="標楷體" w:hint="eastAsia"/>
          <w:szCs w:val="24"/>
        </w:rPr>
        <w:t>，</w:t>
      </w:r>
      <w:r w:rsidR="00C060CD" w:rsidRPr="00C060CD">
        <w:rPr>
          <w:rFonts w:eastAsia="標楷體" w:hint="eastAsia"/>
          <w:szCs w:val="24"/>
        </w:rPr>
        <w:t>以利財務室登錄</w:t>
      </w:r>
      <w:r w:rsidRPr="00E72831">
        <w:rPr>
          <w:rFonts w:ascii="標楷體" w:eastAsia="標楷體" w:hAnsi="標楷體" w:hint="eastAsia"/>
          <w:szCs w:val="24"/>
        </w:rPr>
        <w:t>，</w:t>
      </w:r>
      <w:proofErr w:type="gramStart"/>
      <w:r w:rsidR="00C060CD" w:rsidRPr="00696777">
        <w:rPr>
          <w:rFonts w:eastAsia="標楷體" w:hint="eastAsia"/>
          <w:szCs w:val="24"/>
        </w:rPr>
        <w:t>夫婦若報同</w:t>
      </w:r>
      <w:proofErr w:type="gramEnd"/>
      <w:r w:rsidR="00C060CD" w:rsidRPr="00696777">
        <w:rPr>
          <w:rFonts w:eastAsia="標楷體" w:hint="eastAsia"/>
          <w:szCs w:val="24"/>
        </w:rPr>
        <w:t>梯次</w:t>
      </w:r>
      <w:r w:rsidR="00C060CD">
        <w:rPr>
          <w:rFonts w:eastAsia="標楷體" w:hint="eastAsia"/>
          <w:szCs w:val="24"/>
        </w:rPr>
        <w:t>也</w:t>
      </w:r>
      <w:r w:rsidR="00C060CD" w:rsidRPr="00696777">
        <w:rPr>
          <w:rFonts w:eastAsia="標楷體" w:hint="eastAsia"/>
          <w:szCs w:val="24"/>
        </w:rPr>
        <w:t>請備註</w:t>
      </w:r>
      <w:r w:rsidR="00C060CD" w:rsidRPr="00696777">
        <w:rPr>
          <w:rFonts w:eastAsia="標楷體" w:hint="eastAsia"/>
          <w:szCs w:val="24"/>
        </w:rPr>
        <w:t>)</w:t>
      </w:r>
    </w:p>
    <w:p w:rsidR="00E654AE" w:rsidRDefault="00222D66" w:rsidP="00591802">
      <w:pPr>
        <w:spacing w:beforeLines="20" w:before="72" w:line="320" w:lineRule="exact"/>
        <w:ind w:left="168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六</w:t>
      </w:r>
      <w:r w:rsidR="00E654AE" w:rsidRPr="00E654AE">
        <w:rPr>
          <w:rFonts w:eastAsia="標楷體" w:hint="eastAsia"/>
        </w:rPr>
        <w:t>、注意事項：個人的聖經、記事本、沐浴用品、毛巾、</w:t>
      </w:r>
      <w:proofErr w:type="gramStart"/>
      <w:r w:rsidR="00E654AE" w:rsidRPr="00E654AE">
        <w:rPr>
          <w:rFonts w:eastAsia="標楷體" w:hint="eastAsia"/>
        </w:rPr>
        <w:t>環保杯筷</w:t>
      </w:r>
      <w:proofErr w:type="gramEnd"/>
      <w:r w:rsidR="00E654AE" w:rsidRPr="00E654AE">
        <w:rPr>
          <w:rFonts w:eastAsia="標楷體" w:hint="eastAsia"/>
        </w:rPr>
        <w:t>、藥品、衣物</w:t>
      </w:r>
      <w:r w:rsidR="00E654AE" w:rsidRPr="00E654AE">
        <w:rPr>
          <w:rFonts w:eastAsia="標楷體"/>
        </w:rPr>
        <w:t>…</w:t>
      </w:r>
      <w:proofErr w:type="gramStart"/>
      <w:r w:rsidR="00E654AE" w:rsidRPr="00E654AE">
        <w:rPr>
          <w:rFonts w:eastAsia="標楷體"/>
        </w:rPr>
        <w:t>…</w:t>
      </w:r>
      <w:proofErr w:type="gramEnd"/>
      <w:r w:rsidR="00E654AE" w:rsidRPr="00E654AE">
        <w:rPr>
          <w:rFonts w:eastAsia="標楷體" w:hint="eastAsia"/>
        </w:rPr>
        <w:t>等；</w:t>
      </w:r>
      <w:r w:rsidR="00E654AE" w:rsidRPr="00E654AE">
        <w:rPr>
          <w:rFonts w:eastAsia="標楷體"/>
        </w:rPr>
        <w:br/>
      </w:r>
      <w:r w:rsidR="00E654AE" w:rsidRPr="00E654AE">
        <w:rPr>
          <w:rFonts w:eastAsia="標楷體" w:hint="eastAsia"/>
        </w:rPr>
        <w:t>為響應環保，本會舉辦之所有活動皆無提供紙杯</w:t>
      </w:r>
      <w:r w:rsidR="00591802">
        <w:rPr>
          <w:rFonts w:ascii="標楷體" w:eastAsia="標楷體" w:hAnsi="標楷體" w:hint="eastAsia"/>
        </w:rPr>
        <w:t>。</w:t>
      </w:r>
    </w:p>
    <w:p w:rsidR="00591802" w:rsidRPr="00E654AE" w:rsidRDefault="00591802" w:rsidP="00591802">
      <w:pPr>
        <w:spacing w:line="300" w:lineRule="exact"/>
        <w:ind w:left="1680" w:hangingChars="700" w:hanging="1680"/>
        <w:jc w:val="both"/>
        <w:rPr>
          <w:rFonts w:eastAsia="標楷體"/>
        </w:rPr>
      </w:pPr>
    </w:p>
    <w:p w:rsidR="00A702D3" w:rsidRPr="00A702D3" w:rsidRDefault="00E654AE" w:rsidP="00591802">
      <w:pPr>
        <w:spacing w:line="440" w:lineRule="exact"/>
        <w:ind w:left="3080" w:hangingChars="700" w:hanging="3080"/>
        <w:jc w:val="right"/>
        <w:rPr>
          <w:rFonts w:ascii="華康中特圓體" w:eastAsia="華康中特圓體"/>
          <w:b/>
          <w:bCs/>
          <w:color w:val="000000"/>
          <w:sz w:val="28"/>
          <w:szCs w:val="28"/>
        </w:rPr>
      </w:pPr>
      <w:r w:rsidRPr="00E654AE">
        <w:rPr>
          <w:rFonts w:eastAsia="華康特粗楷體" w:hint="eastAsia"/>
          <w:sz w:val="44"/>
          <w:szCs w:val="44"/>
        </w:rPr>
        <w:t>主委</w:t>
      </w:r>
      <w:r w:rsidRPr="00E654AE">
        <w:rPr>
          <w:rFonts w:eastAsia="華康行書體"/>
          <w:b/>
          <w:sz w:val="44"/>
          <w:szCs w:val="44"/>
        </w:rPr>
        <w:t xml:space="preserve"> </w:t>
      </w:r>
      <w:r w:rsidRPr="00E654AE">
        <w:rPr>
          <w:rFonts w:eastAsia="華康行書體" w:hint="eastAsia"/>
          <w:b/>
          <w:sz w:val="44"/>
          <w:szCs w:val="44"/>
        </w:rPr>
        <w:t>徐信得</w:t>
      </w:r>
    </w:p>
    <w:p w:rsidR="00A46154" w:rsidRDefault="00A46154" w:rsidP="00A702D3">
      <w:pPr>
        <w:widowControl/>
        <w:spacing w:line="240" w:lineRule="exact"/>
        <w:rPr>
          <w:rFonts w:ascii="華康中特圓體" w:eastAsia="華康中特圓體"/>
          <w:b/>
          <w:bCs/>
          <w:color w:val="000000"/>
          <w:sz w:val="28"/>
          <w:szCs w:val="28"/>
        </w:rPr>
      </w:pPr>
      <w:r>
        <w:rPr>
          <w:rFonts w:ascii="華康中特圓體" w:eastAsia="華康中特圓體"/>
          <w:b/>
          <w:bCs/>
          <w:color w:val="000000"/>
          <w:sz w:val="28"/>
          <w:szCs w:val="28"/>
        </w:rPr>
        <w:br w:type="page"/>
      </w:r>
    </w:p>
    <w:p w:rsidR="005C5FAA" w:rsidRPr="00820434" w:rsidRDefault="005C5FAA" w:rsidP="00820434">
      <w:pPr>
        <w:snapToGrid w:val="0"/>
        <w:spacing w:afterLines="50" w:after="180"/>
        <w:jc w:val="center"/>
        <w:rPr>
          <w:rFonts w:ascii="華康儷粗宋" w:eastAsia="華康儷粗宋" w:hAnsi="Arial" w:cs="Arial"/>
          <w:sz w:val="28"/>
          <w:szCs w:val="28"/>
        </w:rPr>
      </w:pPr>
      <w:r w:rsidRPr="00820434">
        <w:rPr>
          <w:rFonts w:ascii="華康儷粗宋" w:eastAsia="華康儷粗宋" w:hAnsi="Arial" w:cs="Arial" w:hint="eastAsia"/>
          <w:sz w:val="28"/>
          <w:szCs w:val="28"/>
        </w:rPr>
        <w:lastRenderedPageBreak/>
        <w:t>2017</w:t>
      </w:r>
      <w:r w:rsidRPr="00820434">
        <w:rPr>
          <w:rFonts w:ascii="華康儷粗宋" w:eastAsia="華康儷粗宋" w:hAnsiTheme="minorHAnsi" w:cstheme="minorBidi" w:hint="eastAsia"/>
          <w:sz w:val="28"/>
          <w:szCs w:val="28"/>
        </w:rPr>
        <w:t>社會行動訓練</w:t>
      </w:r>
      <w:r w:rsidRPr="00820434">
        <w:rPr>
          <w:rFonts w:ascii="華康儷粗宋" w:eastAsia="華康儷粗宋" w:hAnsi="Arial" w:cs="Arial" w:hint="eastAsia"/>
          <w:sz w:val="28"/>
          <w:szCs w:val="28"/>
        </w:rPr>
        <w:t>三項課程</w:t>
      </w:r>
      <w:r w:rsidR="00820434" w:rsidRPr="00216612">
        <w:rPr>
          <w:rFonts w:ascii="標楷體" w:eastAsia="標楷體" w:hAnsi="標楷體" w:cs="Arial" w:hint="eastAsia"/>
          <w:sz w:val="28"/>
          <w:szCs w:val="28"/>
        </w:rPr>
        <w:t>暨</w:t>
      </w:r>
      <w:r w:rsidR="00820434" w:rsidRPr="00820434">
        <w:rPr>
          <w:rFonts w:ascii="華康儷粗宋" w:eastAsia="華康儷粗宋" w:hAnsi="Arial" w:cs="Arial" w:hint="eastAsia"/>
          <w:sz w:val="28"/>
          <w:szCs w:val="28"/>
        </w:rPr>
        <w:t>靈性養成課程</w:t>
      </w:r>
      <w:r w:rsidRPr="00820434">
        <w:rPr>
          <w:rFonts w:ascii="華康儷粗宋" w:eastAsia="華康儷粗宋" w:hAnsi="Arial" w:cs="Arial" w:hint="eastAsia"/>
          <w:sz w:val="28"/>
          <w:szCs w:val="28"/>
        </w:rPr>
        <w:t>之梯次、地點、時間、限額及費用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981"/>
        <w:gridCol w:w="4247"/>
      </w:tblGrid>
      <w:tr w:rsidR="005C5FAA" w:rsidRPr="00846809" w:rsidTr="00E57202">
        <w:trPr>
          <w:trHeight w:val="438"/>
          <w:jc w:val="center"/>
        </w:trPr>
        <w:tc>
          <w:tcPr>
            <w:tcW w:w="1525" w:type="dxa"/>
            <w:shd w:val="clear" w:color="auto" w:fill="FFFF99"/>
            <w:vAlign w:val="center"/>
          </w:tcPr>
          <w:p w:rsidR="005C5FAA" w:rsidRPr="00846809" w:rsidRDefault="005C5FAA" w:rsidP="000E639C">
            <w:pPr>
              <w:tabs>
                <w:tab w:val="left" w:pos="4515"/>
              </w:tabs>
              <w:snapToGrid w:val="0"/>
              <w:jc w:val="center"/>
              <w:rPr>
                <w:rFonts w:ascii="Arial" w:eastAsia="華康細圓體" w:hAnsi="Arial" w:cs="Arial"/>
                <w:color w:val="0000FF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課程名稱</w:t>
            </w:r>
          </w:p>
        </w:tc>
        <w:tc>
          <w:tcPr>
            <w:tcW w:w="8228" w:type="dxa"/>
            <w:gridSpan w:val="2"/>
            <w:shd w:val="clear" w:color="auto" w:fill="FFFF99"/>
            <w:vAlign w:val="center"/>
          </w:tcPr>
          <w:p w:rsidR="005C5FAA" w:rsidRPr="00846809" w:rsidRDefault="005C5FAA" w:rsidP="000E639C">
            <w:pPr>
              <w:tabs>
                <w:tab w:val="left" w:pos="4515"/>
              </w:tabs>
              <w:snapToGrid w:val="0"/>
              <w:ind w:leftChars="414" w:left="994"/>
              <w:rPr>
                <w:rFonts w:ascii="Arial" w:eastAsia="華康細圓體" w:hAnsi="Arial" w:cs="Arial"/>
                <w:color w:val="0000FF"/>
                <w:szCs w:val="22"/>
              </w:rPr>
            </w:pPr>
            <w:r w:rsidRPr="00846809">
              <w:rPr>
                <w:rFonts w:ascii="Arial" w:eastAsia="華康細圓體" w:hAnsi="Arial" w:cs="Arial"/>
                <w:b/>
                <w:szCs w:val="22"/>
              </w:rPr>
              <w:t>城鄉宣教運動</w:t>
            </w:r>
            <w:r w:rsidRPr="00846809">
              <w:rPr>
                <w:rFonts w:ascii="Arial" w:eastAsia="華康細圓體" w:hAnsi="Arial" w:cs="Arial"/>
                <w:b/>
                <w:szCs w:val="22"/>
              </w:rPr>
              <w:t>URM</w:t>
            </w:r>
            <w:r w:rsidRPr="00846809">
              <w:rPr>
                <w:rFonts w:ascii="Arial" w:eastAsia="華康細圓體" w:hAnsi="Arial" w:cs="Arial" w:hint="eastAsia"/>
                <w:b/>
                <w:szCs w:val="22"/>
              </w:rPr>
              <w:t>初級班</w:t>
            </w:r>
            <w:r w:rsidRPr="00846809">
              <w:rPr>
                <w:rFonts w:ascii="華康中圓體" w:eastAsia="華康中圓體" w:hAnsiTheme="minorHAnsi" w:cstheme="minorBidi" w:hint="eastAsia"/>
                <w:szCs w:val="22"/>
              </w:rPr>
              <w:tab/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地點：桃園復興鄉比亞外教會</w:t>
            </w:r>
          </w:p>
        </w:tc>
      </w:tr>
      <w:tr w:rsidR="005C5FAA" w:rsidRPr="00846809" w:rsidTr="00E57202">
        <w:trPr>
          <w:trHeight w:val="298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梯次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proofErr w:type="gramStart"/>
            <w:r w:rsidRPr="00846809">
              <w:rPr>
                <w:rFonts w:ascii="Arial" w:eastAsia="華康細圓體" w:hAnsi="Arial" w:cs="Arial"/>
                <w:szCs w:val="22"/>
              </w:rPr>
              <w:t>第一梯</w:t>
            </w:r>
            <w:proofErr w:type="gramEnd"/>
          </w:p>
        </w:tc>
        <w:tc>
          <w:tcPr>
            <w:tcW w:w="4247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proofErr w:type="gramStart"/>
            <w:r w:rsidRPr="00846809">
              <w:rPr>
                <w:rFonts w:ascii="Arial" w:eastAsia="華康細圓體" w:hAnsi="Arial" w:cs="Arial"/>
                <w:szCs w:val="22"/>
              </w:rPr>
              <w:t>第二梯</w:t>
            </w:r>
            <w:proofErr w:type="gramEnd"/>
          </w:p>
        </w:tc>
      </w:tr>
      <w:tr w:rsidR="005C5FAA" w:rsidRPr="00846809" w:rsidTr="00E57202">
        <w:trPr>
          <w:trHeight w:val="260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color w:val="FF0000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報到時間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szCs w:val="22"/>
              </w:rPr>
              <w:t>2017/02/19(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日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)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晚上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18:00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szCs w:val="22"/>
              </w:rPr>
              <w:t>2017/07/09(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日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)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晚上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18:00</w:t>
            </w:r>
          </w:p>
        </w:tc>
      </w:tr>
      <w:tr w:rsidR="005C5FAA" w:rsidRPr="00846809" w:rsidTr="00E57202">
        <w:trPr>
          <w:trHeight w:val="223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結束時間</w:t>
            </w:r>
          </w:p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color w:val="FF0000"/>
                <w:w w:val="90"/>
                <w:sz w:val="16"/>
                <w:szCs w:val="16"/>
              </w:rPr>
            </w:pP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(</w:t>
            </w: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參考用</w:t>
            </w: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szCs w:val="22"/>
              </w:rPr>
              <w:t>2017/02/24(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五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)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中午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12:00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szCs w:val="22"/>
              </w:rPr>
              <w:t>2017/07/14(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五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)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中午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12:00</w:t>
            </w:r>
          </w:p>
        </w:tc>
      </w:tr>
      <w:tr w:rsidR="005C5FAA" w:rsidRPr="00846809" w:rsidTr="00E57202">
        <w:trPr>
          <w:trHeight w:val="259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華康細圓體" w:eastAsia="華康細圓體" w:hAnsi="Arial" w:cs="Arial" w:hint="eastAsia"/>
                <w:szCs w:val="22"/>
              </w:rPr>
              <w:t>人數限額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華康細圓體" w:eastAsia="華康細圓體" w:hAnsi="Arial" w:cs="Arial"/>
                <w:sz w:val="26"/>
                <w:szCs w:val="26"/>
              </w:rPr>
            </w:pPr>
            <w:proofErr w:type="gramStart"/>
            <w:r w:rsidRPr="00846809">
              <w:rPr>
                <w:rFonts w:ascii="細明體" w:eastAsia="細明體" w:hAnsi="細明體" w:cs="細明體" w:hint="eastAsia"/>
                <w:sz w:val="26"/>
                <w:szCs w:val="26"/>
              </w:rPr>
              <w:t>每梯限額</w:t>
            </w:r>
            <w:proofErr w:type="gramEnd"/>
            <w:r w:rsidRPr="00846809">
              <w:rPr>
                <w:rFonts w:ascii="細明體" w:eastAsia="細明體" w:hAnsi="細明體" w:cs="細明體" w:hint="eastAsia"/>
                <w:sz w:val="26"/>
                <w:szCs w:val="26"/>
              </w:rPr>
              <w:t>24名</w:t>
            </w:r>
          </w:p>
        </w:tc>
      </w:tr>
      <w:tr w:rsidR="005C5FAA" w:rsidRPr="00846809" w:rsidTr="00E57202">
        <w:trPr>
          <w:trHeight w:val="33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華康細圓體" w:eastAsia="華康細圓體" w:hAnsi="Arial" w:cs="Arial"/>
                <w:szCs w:val="22"/>
              </w:rPr>
            </w:pPr>
            <w:r w:rsidRPr="00E87452">
              <w:rPr>
                <w:rFonts w:ascii="華康細圓體" w:eastAsia="華康細圓體" w:hAnsi="Arial" w:cs="Arial" w:hint="eastAsia"/>
                <w:sz w:val="22"/>
                <w:szCs w:val="22"/>
              </w:rPr>
              <w:t>全額</w:t>
            </w:r>
            <w:r w:rsidRPr="00846809">
              <w:rPr>
                <w:rFonts w:ascii="華康細圓體" w:eastAsia="華康細圓體" w:hAnsi="Arial" w:cs="Arial" w:hint="eastAsia"/>
                <w:sz w:val="22"/>
                <w:szCs w:val="22"/>
              </w:rPr>
              <w:t>費用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szCs w:val="22"/>
              </w:rPr>
              <w:t>10,000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元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(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含</w:t>
            </w:r>
            <w:r w:rsidRPr="00846809">
              <w:rPr>
                <w:rFonts w:ascii="華康細圓體" w:eastAsia="華康細圓體" w:hAnsi="Arial" w:cs="Arial" w:hint="eastAsia"/>
                <w:szCs w:val="22"/>
              </w:rPr>
              <w:t>課程費用5000元、食宿費5000元)</w:t>
            </w:r>
          </w:p>
        </w:tc>
      </w:tr>
      <w:tr w:rsidR="005C5FAA" w:rsidRPr="00020B9B" w:rsidTr="00E57202">
        <w:trPr>
          <w:trHeight w:val="42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020B9B" w:rsidRDefault="005C5FAA" w:rsidP="000E639C">
            <w:pPr>
              <w:snapToGrid w:val="0"/>
              <w:jc w:val="center"/>
              <w:rPr>
                <w:rFonts w:ascii="華康細圓體" w:eastAsia="華康細圓體" w:hAnsi="Arial" w:cs="Arial"/>
                <w:b/>
                <w:szCs w:val="22"/>
                <w:shd w:val="pct15" w:color="auto" w:fill="FFFFFF"/>
              </w:rPr>
            </w:pPr>
            <w:r w:rsidRPr="00020B9B">
              <w:rPr>
                <w:rFonts w:ascii="華康細圓體" w:eastAsia="華康細圓體" w:hAnsi="Arial" w:cs="Arial" w:hint="eastAsia"/>
                <w:b/>
                <w:szCs w:val="22"/>
                <w:shd w:val="pct15" w:color="auto" w:fill="FFFFFF"/>
              </w:rPr>
              <w:t>備註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5C5FAA" w:rsidRPr="00020B9B" w:rsidRDefault="005C5FAA" w:rsidP="000E639C">
            <w:pPr>
              <w:snapToGrid w:val="0"/>
              <w:rPr>
                <w:rFonts w:ascii="華康細圓體" w:eastAsia="華康細圓體" w:hAnsi="Arial" w:cs="Arial"/>
                <w:sz w:val="20"/>
                <w:shd w:val="pct15" w:color="auto" w:fill="FFFFFF"/>
              </w:rPr>
            </w:pPr>
            <w:r w:rsidRPr="00020B9B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報名時請傳道師先繳全額</w:t>
            </w:r>
            <w:r w:rsidRPr="00020B9B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10000</w:t>
            </w:r>
            <w:r w:rsidRPr="00020B9B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元</w:t>
            </w:r>
            <w:r w:rsidRPr="00020B9B">
              <w:rPr>
                <w:rFonts w:ascii="華康細圓體" w:eastAsia="華康細圓體" w:hAnsi="Arial" w:cs="Arial" w:hint="eastAsia"/>
                <w:sz w:val="20"/>
                <w:shd w:val="pct15" w:color="auto" w:fill="FFFFFF"/>
              </w:rPr>
              <w:t>，並於報名單上附上銀行帳號</w:t>
            </w:r>
            <w:r w:rsidR="00591802" w:rsidRPr="00020B9B">
              <w:rPr>
                <w:rFonts w:ascii="華康細圓體" w:eastAsia="華康細圓體" w:hAnsi="Arial" w:cs="Arial" w:hint="eastAsia"/>
                <w:sz w:val="20"/>
                <w:shd w:val="pct15" w:color="auto" w:fill="FFFFFF"/>
              </w:rPr>
              <w:t xml:space="preserve"> </w:t>
            </w:r>
            <w:r w:rsidR="00591802" w:rsidRPr="00020B9B">
              <w:rPr>
                <w:rFonts w:ascii="Arial" w:eastAsia="華康細圓體" w:hAnsi="Arial" w:cs="Arial" w:hint="eastAsia"/>
                <w:b/>
                <w:sz w:val="20"/>
                <w:shd w:val="pct15" w:color="auto" w:fill="FFFFFF"/>
              </w:rPr>
              <w:t>(</w:t>
            </w:r>
            <w:r w:rsidR="00591802" w:rsidRPr="00020B9B">
              <w:rPr>
                <w:rFonts w:ascii="華康細圓體" w:eastAsia="華康細圓體" w:hAnsi="Arial" w:cs="Arial" w:hint="eastAsia"/>
                <w:sz w:val="20"/>
                <w:shd w:val="pct15" w:color="auto" w:fill="FFFFFF"/>
              </w:rPr>
              <w:t>委員會補助5000元</w:t>
            </w:r>
            <w:r w:rsidR="00591802" w:rsidRPr="00020B9B">
              <w:rPr>
                <w:rFonts w:ascii="華康細圓體" w:eastAsia="華康細圓體" w:hAnsi="Arial" w:cs="Arial" w:hint="eastAsia"/>
                <w:b/>
                <w:sz w:val="20"/>
                <w:shd w:val="pct15" w:color="auto" w:fill="FFFFFF"/>
              </w:rPr>
              <w:t>)</w:t>
            </w:r>
          </w:p>
        </w:tc>
      </w:tr>
    </w:tbl>
    <w:p w:rsidR="005C5FAA" w:rsidRPr="00846809" w:rsidRDefault="005C5FAA" w:rsidP="00216612">
      <w:pPr>
        <w:spacing w:beforeLines="20" w:before="72" w:line="320" w:lineRule="exact"/>
        <w:rPr>
          <w:rFonts w:asciiTheme="minorHAnsi" w:eastAsiaTheme="minorEastAsia" w:hAnsiTheme="minorHAnsi" w:cstheme="minorBidi"/>
          <w:szCs w:val="22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：報名</w:t>
      </w:r>
      <w:r w:rsidRPr="00B97F23">
        <w:rPr>
          <w:rFonts w:eastAsia="標楷體"/>
        </w:rPr>
        <w:t>URM</w:t>
      </w:r>
      <w:r>
        <w:rPr>
          <w:rFonts w:eastAsia="標楷體" w:hint="eastAsia"/>
        </w:rPr>
        <w:t>需填寫自傳</w:t>
      </w:r>
      <w:r>
        <w:rPr>
          <w:rFonts w:eastAsia="標楷體" w:hint="eastAsia"/>
        </w:rPr>
        <w:t>500</w:t>
      </w:r>
      <w:r>
        <w:rPr>
          <w:rFonts w:eastAsia="標楷體" w:hint="eastAsia"/>
        </w:rPr>
        <w:t>字左右</w:t>
      </w:r>
      <w:r>
        <w:rPr>
          <w:rFonts w:ascii="標楷體" w:eastAsia="標楷體" w:hAnsi="標楷體" w:hint="eastAsia"/>
        </w:rPr>
        <w:t>，表格</w:t>
      </w:r>
      <w:r>
        <w:rPr>
          <w:rFonts w:eastAsia="標楷體" w:hint="eastAsia"/>
        </w:rPr>
        <w:t>如</w:t>
      </w:r>
      <w:r w:rsidRPr="00E43256">
        <w:rPr>
          <w:rFonts w:eastAsia="標楷體" w:hint="eastAsia"/>
          <w:bdr w:val="single" w:sz="4" w:space="0" w:color="auto"/>
        </w:rPr>
        <w:t>附件</w:t>
      </w:r>
      <w:r w:rsidRPr="00DF334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於報到時繳交</w:t>
      </w:r>
    </w:p>
    <w:p w:rsidR="00591802" w:rsidRPr="00846809" w:rsidRDefault="00591802" w:rsidP="00020B9B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981"/>
        <w:gridCol w:w="4247"/>
      </w:tblGrid>
      <w:tr w:rsidR="005C5FAA" w:rsidRPr="00846809" w:rsidTr="00E57202">
        <w:trPr>
          <w:trHeight w:val="438"/>
          <w:jc w:val="center"/>
        </w:trPr>
        <w:tc>
          <w:tcPr>
            <w:tcW w:w="1525" w:type="dxa"/>
            <w:shd w:val="clear" w:color="auto" w:fill="FFFF99"/>
            <w:vAlign w:val="center"/>
          </w:tcPr>
          <w:p w:rsidR="005C5FAA" w:rsidRPr="00846809" w:rsidRDefault="005C5FAA" w:rsidP="000E639C">
            <w:pPr>
              <w:tabs>
                <w:tab w:val="left" w:pos="4515"/>
              </w:tabs>
              <w:snapToGrid w:val="0"/>
              <w:jc w:val="center"/>
              <w:rPr>
                <w:rFonts w:ascii="Arial" w:eastAsia="華康細圓體" w:hAnsi="Arial" w:cs="Arial"/>
                <w:color w:val="0000FF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課程名稱</w:t>
            </w:r>
          </w:p>
        </w:tc>
        <w:tc>
          <w:tcPr>
            <w:tcW w:w="8228" w:type="dxa"/>
            <w:gridSpan w:val="2"/>
            <w:shd w:val="clear" w:color="auto" w:fill="FFFF99"/>
            <w:vAlign w:val="center"/>
          </w:tcPr>
          <w:p w:rsidR="005C5FAA" w:rsidRPr="00846809" w:rsidRDefault="005C5FAA" w:rsidP="000E639C">
            <w:pPr>
              <w:tabs>
                <w:tab w:val="left" w:pos="4515"/>
              </w:tabs>
              <w:snapToGrid w:val="0"/>
              <w:ind w:leftChars="414" w:left="994"/>
              <w:rPr>
                <w:rFonts w:ascii="Arial" w:eastAsia="華康細圓體" w:hAnsi="Arial" w:cs="Arial"/>
                <w:color w:val="0000FF"/>
                <w:szCs w:val="22"/>
              </w:rPr>
            </w:pPr>
            <w:r w:rsidRPr="00846809">
              <w:rPr>
                <w:rFonts w:ascii="Arial" w:eastAsia="華康細圓體" w:hAnsi="Arial" w:cs="Arial"/>
                <w:b/>
                <w:szCs w:val="22"/>
              </w:rPr>
              <w:t>中性第三者</w:t>
            </w:r>
            <w:r w:rsidRPr="00846809">
              <w:rPr>
                <w:rFonts w:ascii="Arial" w:eastAsia="華康細圓體" w:hAnsi="Arial" w:cs="Arial"/>
                <w:b/>
                <w:szCs w:val="22"/>
              </w:rPr>
              <w:t>TPN</w:t>
            </w:r>
            <w:r w:rsidRPr="00846809">
              <w:rPr>
                <w:rFonts w:ascii="Arial" w:eastAsia="華康細圓體" w:hAnsi="Arial" w:cs="Arial" w:hint="eastAsia"/>
                <w:b/>
                <w:szCs w:val="22"/>
              </w:rPr>
              <w:t>初級班</w:t>
            </w:r>
            <w:r w:rsidRPr="00846809">
              <w:rPr>
                <w:rFonts w:ascii="華康中圓體" w:eastAsia="華康中圓體" w:hAnsiTheme="minorHAnsi" w:cstheme="minorBidi" w:hint="eastAsia"/>
                <w:szCs w:val="22"/>
              </w:rPr>
              <w:tab/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地點：</w:t>
            </w:r>
            <w:r w:rsidRPr="00846809">
              <w:rPr>
                <w:rFonts w:ascii="Arial" w:eastAsia="華康細圓體" w:hAnsi="Arial" w:cs="Arial"/>
                <w:szCs w:val="22"/>
              </w:rPr>
              <w:t>新竹聖經學院</w:t>
            </w:r>
          </w:p>
        </w:tc>
      </w:tr>
      <w:tr w:rsidR="005C5FAA" w:rsidRPr="00846809" w:rsidTr="00E57202">
        <w:trPr>
          <w:trHeight w:val="24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梯次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proofErr w:type="gramStart"/>
            <w:r w:rsidRPr="00846809">
              <w:rPr>
                <w:rFonts w:ascii="Arial" w:eastAsia="華康細圓體" w:hAnsi="Arial" w:cs="Arial"/>
                <w:szCs w:val="22"/>
              </w:rPr>
              <w:t>第一梯</w:t>
            </w:r>
            <w:proofErr w:type="gramEnd"/>
          </w:p>
        </w:tc>
        <w:tc>
          <w:tcPr>
            <w:tcW w:w="4247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proofErr w:type="gramStart"/>
            <w:r w:rsidRPr="00846809">
              <w:rPr>
                <w:rFonts w:ascii="Arial" w:eastAsia="華康細圓體" w:hAnsi="Arial" w:cs="Arial"/>
                <w:szCs w:val="22"/>
              </w:rPr>
              <w:t>第二梯</w:t>
            </w:r>
            <w:proofErr w:type="gramEnd"/>
          </w:p>
        </w:tc>
      </w:tr>
      <w:tr w:rsidR="005C5FAA" w:rsidRPr="00846809" w:rsidTr="00E57202">
        <w:trPr>
          <w:trHeight w:val="33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color w:val="FF0000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報到時間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201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7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0</w:t>
            </w:r>
            <w:r>
              <w:rPr>
                <w:rFonts w:ascii="Arial" w:eastAsia="華康細圓體" w:hAnsi="Arial" w:cs="Arial" w:hint="eastAsia"/>
                <w:szCs w:val="22"/>
              </w:rPr>
              <w:t>9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</w:t>
            </w:r>
            <w:r>
              <w:rPr>
                <w:rFonts w:ascii="Arial" w:eastAsia="華康細圓體" w:hAnsi="Arial" w:cs="Arial" w:hint="eastAsia"/>
                <w:szCs w:val="22"/>
              </w:rPr>
              <w:t>0</w:t>
            </w:r>
            <w:r w:rsidRPr="00846809">
              <w:rPr>
                <w:rFonts w:ascii="Arial" w:eastAsia="華康細圓體" w:hAnsi="Arial" w:cs="Arial"/>
                <w:szCs w:val="22"/>
              </w:rPr>
              <w:t>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日</w:t>
            </w:r>
            <w:r w:rsidRPr="00846809">
              <w:rPr>
                <w:rFonts w:ascii="Arial" w:eastAsia="華康細圓體" w:hAnsi="Arial" w:cs="Arial"/>
                <w:szCs w:val="22"/>
              </w:rPr>
              <w:t>）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晚上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18</w:t>
            </w:r>
            <w:r w:rsidRPr="00846809">
              <w:rPr>
                <w:rFonts w:ascii="Arial" w:eastAsia="華康細圓體" w:hAnsi="Arial" w:cs="Arial"/>
                <w:szCs w:val="22"/>
              </w:rPr>
              <w:t>:00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201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7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0</w:t>
            </w:r>
            <w:r>
              <w:rPr>
                <w:rFonts w:ascii="Arial" w:eastAsia="華康細圓體" w:hAnsi="Arial" w:cs="Arial" w:hint="eastAsia"/>
                <w:szCs w:val="22"/>
              </w:rPr>
              <w:t>9/17</w:t>
            </w:r>
            <w:r w:rsidRPr="00846809">
              <w:rPr>
                <w:rFonts w:ascii="Arial" w:eastAsia="華康細圓體" w:hAnsi="Arial" w:cs="Arial"/>
                <w:szCs w:val="22"/>
              </w:rPr>
              <w:t>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日</w:t>
            </w:r>
            <w:r w:rsidRPr="00846809">
              <w:rPr>
                <w:rFonts w:ascii="Arial" w:eastAsia="華康細圓體" w:hAnsi="Arial" w:cs="Arial"/>
                <w:szCs w:val="22"/>
              </w:rPr>
              <w:t>）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晚上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18</w:t>
            </w:r>
            <w:r w:rsidRPr="00846809">
              <w:rPr>
                <w:rFonts w:ascii="Arial" w:eastAsia="華康細圓體" w:hAnsi="Arial" w:cs="Arial"/>
                <w:szCs w:val="22"/>
              </w:rPr>
              <w:t>:00</w:t>
            </w:r>
          </w:p>
        </w:tc>
      </w:tr>
      <w:tr w:rsidR="005C5FAA" w:rsidRPr="00846809" w:rsidTr="00E57202">
        <w:trPr>
          <w:trHeight w:val="412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結束時間</w:t>
            </w:r>
          </w:p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color w:val="FF0000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(</w:t>
            </w: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參考用</w:t>
            </w: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201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7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0</w:t>
            </w:r>
            <w:r>
              <w:rPr>
                <w:rFonts w:ascii="Arial" w:eastAsia="華康細圓體" w:hAnsi="Arial" w:cs="Arial" w:hint="eastAsia"/>
                <w:szCs w:val="22"/>
              </w:rPr>
              <w:t>9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</w:t>
            </w:r>
            <w:r>
              <w:rPr>
                <w:rFonts w:ascii="Arial" w:eastAsia="華康細圓體" w:hAnsi="Arial" w:cs="Arial" w:hint="eastAsia"/>
                <w:szCs w:val="22"/>
              </w:rPr>
              <w:t>5</w:t>
            </w:r>
            <w:r w:rsidRPr="00846809">
              <w:rPr>
                <w:rFonts w:ascii="Arial" w:eastAsia="華康細圓體" w:hAnsi="Arial" w:cs="Arial"/>
                <w:szCs w:val="22"/>
              </w:rPr>
              <w:t>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五</w:t>
            </w:r>
            <w:r w:rsidRPr="00846809">
              <w:rPr>
                <w:rFonts w:ascii="Arial" w:eastAsia="華康細圓體" w:hAnsi="Arial" w:cs="Arial"/>
                <w:szCs w:val="22"/>
              </w:rPr>
              <w:t>）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中</w:t>
            </w:r>
            <w:r w:rsidRPr="00846809">
              <w:rPr>
                <w:rFonts w:ascii="Arial" w:eastAsia="華康細圓體" w:hAnsi="Arial" w:cs="Arial"/>
                <w:szCs w:val="22"/>
              </w:rPr>
              <w:t>午</w:t>
            </w:r>
            <w:r w:rsidRPr="00846809">
              <w:rPr>
                <w:rFonts w:ascii="Arial" w:eastAsia="華康細圓體" w:hAnsi="Arial" w:cs="Arial"/>
                <w:szCs w:val="22"/>
              </w:rPr>
              <w:t>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2</w:t>
            </w:r>
            <w:r w:rsidRPr="00846809">
              <w:rPr>
                <w:rFonts w:ascii="Arial" w:eastAsia="華康細圓體" w:hAnsi="Arial" w:cs="Arial"/>
                <w:szCs w:val="22"/>
              </w:rPr>
              <w:t>:00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201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7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0</w:t>
            </w:r>
            <w:r>
              <w:rPr>
                <w:rFonts w:ascii="Arial" w:eastAsia="華康細圓體" w:hAnsi="Arial" w:cs="Arial" w:hint="eastAsia"/>
                <w:szCs w:val="22"/>
              </w:rPr>
              <w:t>9/22</w:t>
            </w:r>
            <w:r w:rsidRPr="00846809">
              <w:rPr>
                <w:rFonts w:ascii="Arial" w:eastAsia="華康細圓體" w:hAnsi="Arial" w:cs="Arial"/>
                <w:szCs w:val="22"/>
              </w:rPr>
              <w:t>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五</w:t>
            </w:r>
            <w:r w:rsidRPr="00846809">
              <w:rPr>
                <w:rFonts w:ascii="Arial" w:eastAsia="華康細圓體" w:hAnsi="Arial" w:cs="Arial"/>
                <w:szCs w:val="22"/>
              </w:rPr>
              <w:t>）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中</w:t>
            </w:r>
            <w:r w:rsidRPr="00846809">
              <w:rPr>
                <w:rFonts w:ascii="Arial" w:eastAsia="華康細圓體" w:hAnsi="Arial" w:cs="Arial"/>
                <w:szCs w:val="22"/>
              </w:rPr>
              <w:t>午</w:t>
            </w:r>
            <w:r w:rsidRPr="00846809">
              <w:rPr>
                <w:rFonts w:ascii="Arial" w:eastAsia="華康細圓體" w:hAnsi="Arial" w:cs="Arial"/>
                <w:szCs w:val="22"/>
              </w:rPr>
              <w:t>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2</w:t>
            </w:r>
            <w:r w:rsidRPr="00846809">
              <w:rPr>
                <w:rFonts w:ascii="Arial" w:eastAsia="華康細圓體" w:hAnsi="Arial" w:cs="Arial"/>
                <w:szCs w:val="22"/>
              </w:rPr>
              <w:t>:00</w:t>
            </w:r>
          </w:p>
        </w:tc>
      </w:tr>
      <w:tr w:rsidR="005C5FAA" w:rsidRPr="00846809" w:rsidTr="00E57202">
        <w:trPr>
          <w:trHeight w:val="320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華康細圓體" w:eastAsia="華康細圓體" w:hAnsi="Arial" w:cs="Arial" w:hint="eastAsia"/>
                <w:szCs w:val="22"/>
              </w:rPr>
              <w:t>人數限額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華康細圓體" w:eastAsia="華康細圓體" w:hAnsi="Arial" w:cs="Arial"/>
                <w:sz w:val="26"/>
                <w:szCs w:val="26"/>
              </w:rPr>
            </w:pPr>
            <w:proofErr w:type="gramStart"/>
            <w:r w:rsidRPr="00846809">
              <w:rPr>
                <w:rFonts w:ascii="細明體" w:eastAsia="細明體" w:hAnsi="細明體" w:cs="細明體" w:hint="eastAsia"/>
                <w:sz w:val="26"/>
                <w:szCs w:val="26"/>
              </w:rPr>
              <w:t>每梯限額</w:t>
            </w:r>
            <w:proofErr w:type="gramEnd"/>
            <w:r w:rsidRPr="00846809">
              <w:rPr>
                <w:rFonts w:ascii="細明體" w:eastAsia="細明體" w:hAnsi="細明體" w:cs="細明體" w:hint="eastAsia"/>
                <w:sz w:val="26"/>
                <w:szCs w:val="26"/>
              </w:rPr>
              <w:t>24名</w:t>
            </w:r>
          </w:p>
        </w:tc>
      </w:tr>
      <w:tr w:rsidR="005C5FAA" w:rsidRPr="00846809" w:rsidTr="00E57202">
        <w:trPr>
          <w:trHeight w:val="382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華康細圓體" w:eastAsia="華康細圓體" w:hAnsi="Arial" w:cs="Arial"/>
                <w:szCs w:val="22"/>
              </w:rPr>
            </w:pPr>
            <w:r w:rsidRPr="00E87452">
              <w:rPr>
                <w:rFonts w:ascii="華康細圓體" w:eastAsia="華康細圓體" w:hAnsi="Arial" w:cs="Arial" w:hint="eastAsia"/>
                <w:sz w:val="22"/>
                <w:szCs w:val="22"/>
              </w:rPr>
              <w:t>全額</w:t>
            </w:r>
            <w:r w:rsidRPr="00846809">
              <w:rPr>
                <w:rFonts w:ascii="華康細圓體" w:eastAsia="華康細圓體" w:hAnsi="Arial" w:cs="Arial" w:hint="eastAsia"/>
                <w:sz w:val="22"/>
                <w:szCs w:val="22"/>
              </w:rPr>
              <w:t>費用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szCs w:val="22"/>
              </w:rPr>
              <w:t>1</w:t>
            </w:r>
            <w:r w:rsidRPr="00E87452">
              <w:rPr>
                <w:rFonts w:ascii="Arial" w:eastAsia="華康細圓體" w:hAnsi="Arial" w:cs="Arial" w:hint="eastAsia"/>
                <w:szCs w:val="22"/>
              </w:rPr>
              <w:t>3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,000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元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(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含</w:t>
            </w:r>
            <w:r w:rsidRPr="00846809">
              <w:rPr>
                <w:rFonts w:ascii="華康細圓體" w:eastAsia="華康細圓體" w:hAnsi="Arial" w:cs="Arial" w:hint="eastAsia"/>
                <w:szCs w:val="22"/>
              </w:rPr>
              <w:t>課程費用</w:t>
            </w:r>
            <w:r w:rsidRPr="00E87452">
              <w:rPr>
                <w:rFonts w:ascii="華康細圓體" w:eastAsia="華康細圓體" w:hAnsi="Arial" w:cs="Arial" w:hint="eastAsia"/>
                <w:szCs w:val="22"/>
              </w:rPr>
              <w:t>8</w:t>
            </w:r>
            <w:r w:rsidRPr="00846809">
              <w:rPr>
                <w:rFonts w:ascii="華康細圓體" w:eastAsia="華康細圓體" w:hAnsi="Arial" w:cs="Arial" w:hint="eastAsia"/>
                <w:szCs w:val="22"/>
              </w:rPr>
              <w:t>000元、食宿費5000元)</w:t>
            </w:r>
          </w:p>
        </w:tc>
      </w:tr>
      <w:tr w:rsidR="00B57C9D" w:rsidRPr="00020B9B" w:rsidTr="00E57202">
        <w:trPr>
          <w:trHeight w:val="41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57C9D" w:rsidRPr="00020B9B" w:rsidRDefault="00B57C9D" w:rsidP="000E639C">
            <w:pPr>
              <w:snapToGrid w:val="0"/>
              <w:jc w:val="center"/>
              <w:rPr>
                <w:rFonts w:ascii="華康細圓體" w:eastAsia="華康細圓體" w:hAnsi="Arial" w:cs="Arial"/>
                <w:b/>
                <w:szCs w:val="22"/>
                <w:shd w:val="pct15" w:color="auto" w:fill="FFFFFF"/>
              </w:rPr>
            </w:pPr>
            <w:r w:rsidRPr="00020B9B">
              <w:rPr>
                <w:rFonts w:ascii="華康細圓體" w:eastAsia="華康細圓體" w:hAnsi="Arial" w:cs="Arial" w:hint="eastAsia"/>
                <w:b/>
                <w:szCs w:val="22"/>
                <w:shd w:val="pct15" w:color="auto" w:fill="FFFFFF"/>
              </w:rPr>
              <w:t>備註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B57C9D" w:rsidRPr="00020B9B" w:rsidRDefault="00B57C9D" w:rsidP="000E639C">
            <w:pPr>
              <w:snapToGrid w:val="0"/>
              <w:rPr>
                <w:rFonts w:ascii="華康細圓體" w:eastAsia="華康細圓體" w:hAnsi="Arial" w:cs="Arial"/>
                <w:sz w:val="20"/>
                <w:shd w:val="pct15" w:color="auto" w:fill="FFFFFF"/>
              </w:rPr>
            </w:pPr>
            <w:r w:rsidRPr="00020B9B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報名時請傳道師先繳全額</w:t>
            </w:r>
            <w:r w:rsidRPr="00020B9B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13000</w:t>
            </w:r>
            <w:r w:rsidRPr="00020B9B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元</w:t>
            </w:r>
            <w:r w:rsidRPr="00020B9B">
              <w:rPr>
                <w:rFonts w:ascii="華康細圓體" w:eastAsia="華康細圓體" w:hAnsi="Arial" w:cs="Arial" w:hint="eastAsia"/>
                <w:sz w:val="20"/>
                <w:shd w:val="pct15" w:color="auto" w:fill="FFFFFF"/>
              </w:rPr>
              <w:t xml:space="preserve">，並於報名單上附上銀行帳號 </w:t>
            </w:r>
            <w:r w:rsidRPr="00020B9B">
              <w:rPr>
                <w:rFonts w:ascii="Arial" w:eastAsia="華康細圓體" w:hAnsi="Arial" w:cs="Arial" w:hint="eastAsia"/>
                <w:b/>
                <w:sz w:val="20"/>
                <w:shd w:val="pct15" w:color="auto" w:fill="FFFFFF"/>
              </w:rPr>
              <w:t>(</w:t>
            </w:r>
            <w:r w:rsidRPr="00020B9B">
              <w:rPr>
                <w:rFonts w:ascii="華康細圓體" w:eastAsia="華康細圓體" w:hAnsi="Arial" w:cs="Arial" w:hint="eastAsia"/>
                <w:sz w:val="20"/>
                <w:shd w:val="pct15" w:color="auto" w:fill="FFFFFF"/>
              </w:rPr>
              <w:t>委員會補助8000元</w:t>
            </w:r>
            <w:r w:rsidRPr="00020B9B">
              <w:rPr>
                <w:rFonts w:ascii="華康細圓體" w:eastAsia="華康細圓體" w:hAnsi="Arial" w:cs="Arial" w:hint="eastAsia"/>
                <w:b/>
                <w:sz w:val="20"/>
                <w:shd w:val="pct15" w:color="auto" w:fill="FFFFFF"/>
              </w:rPr>
              <w:t>)</w:t>
            </w:r>
          </w:p>
        </w:tc>
      </w:tr>
    </w:tbl>
    <w:p w:rsidR="005C5FAA" w:rsidRPr="00846809" w:rsidRDefault="005C5FAA" w:rsidP="00020B9B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975"/>
        <w:gridCol w:w="4253"/>
      </w:tblGrid>
      <w:tr w:rsidR="005C5FAA" w:rsidRPr="00846809" w:rsidTr="00E57202">
        <w:trPr>
          <w:trHeight w:val="432"/>
          <w:jc w:val="center"/>
        </w:trPr>
        <w:tc>
          <w:tcPr>
            <w:tcW w:w="1525" w:type="dxa"/>
            <w:shd w:val="clear" w:color="auto" w:fill="FFFF99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課程名稱</w:t>
            </w:r>
          </w:p>
        </w:tc>
        <w:tc>
          <w:tcPr>
            <w:tcW w:w="8228" w:type="dxa"/>
            <w:gridSpan w:val="2"/>
            <w:shd w:val="clear" w:color="auto" w:fill="FFFF99"/>
            <w:vAlign w:val="center"/>
          </w:tcPr>
          <w:p w:rsidR="005C5FAA" w:rsidRPr="00846809" w:rsidRDefault="005C5FAA" w:rsidP="000E639C">
            <w:pPr>
              <w:tabs>
                <w:tab w:val="left" w:pos="4515"/>
              </w:tabs>
              <w:snapToGrid w:val="0"/>
              <w:ind w:leftChars="400" w:left="960"/>
              <w:rPr>
                <w:rFonts w:ascii="Arial" w:eastAsia="華康細圓體" w:hAnsi="Arial" w:cs="Arial"/>
                <w:color w:val="0000FF"/>
                <w:szCs w:val="22"/>
              </w:rPr>
            </w:pPr>
            <w:r w:rsidRPr="00846809">
              <w:rPr>
                <w:rFonts w:ascii="Arial" w:eastAsia="華康細圓體" w:hAnsi="Arial" w:cs="Arial"/>
                <w:b/>
                <w:szCs w:val="22"/>
              </w:rPr>
              <w:t>開放空間技巧</w:t>
            </w:r>
            <w:r w:rsidRPr="00846809">
              <w:rPr>
                <w:rFonts w:ascii="Arial" w:eastAsia="華康細圓體" w:hAnsi="Arial" w:cs="Arial"/>
                <w:b/>
                <w:szCs w:val="22"/>
              </w:rPr>
              <w:t>OST</w:t>
            </w:r>
            <w:r w:rsidRPr="00846809">
              <w:rPr>
                <w:rFonts w:ascii="華康中圓體" w:eastAsia="華康中圓體" w:hAnsiTheme="minorHAnsi" w:cstheme="minorBidi" w:hint="eastAsia"/>
                <w:szCs w:val="22"/>
              </w:rPr>
              <w:tab/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地點：</w:t>
            </w:r>
            <w:r w:rsidRPr="00846809">
              <w:rPr>
                <w:rFonts w:ascii="Arial" w:eastAsia="華康細圓體" w:hAnsi="Arial" w:cs="Arial"/>
                <w:szCs w:val="22"/>
              </w:rPr>
              <w:t>新竹聖經學院</w:t>
            </w:r>
          </w:p>
        </w:tc>
      </w:tr>
      <w:tr w:rsidR="005C5FAA" w:rsidRPr="00846809" w:rsidTr="00E57202">
        <w:trPr>
          <w:trHeight w:val="30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梯次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proofErr w:type="gramStart"/>
            <w:r w:rsidRPr="00846809">
              <w:rPr>
                <w:rFonts w:ascii="Arial" w:eastAsia="華康細圓體" w:hAnsi="Arial" w:cs="Arial"/>
                <w:szCs w:val="22"/>
              </w:rPr>
              <w:t>第一梯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proofErr w:type="gramStart"/>
            <w:r w:rsidRPr="00846809">
              <w:rPr>
                <w:rFonts w:ascii="Arial" w:eastAsia="華康細圓體" w:hAnsi="Arial" w:cs="Arial"/>
                <w:szCs w:val="22"/>
              </w:rPr>
              <w:t>第二梯</w:t>
            </w:r>
            <w:proofErr w:type="gramEnd"/>
          </w:p>
        </w:tc>
      </w:tr>
      <w:tr w:rsidR="005C5FAA" w:rsidRPr="00846809" w:rsidTr="00E57202">
        <w:trPr>
          <w:trHeight w:val="252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報到時間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201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7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10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11</w:t>
            </w:r>
            <w:r w:rsidRPr="00846809">
              <w:rPr>
                <w:rFonts w:ascii="Arial" w:eastAsia="華康細圓體" w:hAnsi="Arial" w:cs="Arial"/>
                <w:szCs w:val="22"/>
              </w:rPr>
              <w:t>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三</w:t>
            </w:r>
            <w:r w:rsidRPr="00846809">
              <w:rPr>
                <w:rFonts w:ascii="Arial" w:eastAsia="華康細圓體" w:hAnsi="Arial" w:cs="Arial"/>
                <w:szCs w:val="22"/>
              </w:rPr>
              <w:t>）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上午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</w:t>
            </w:r>
            <w:r w:rsidRPr="00846809">
              <w:rPr>
                <w:rFonts w:ascii="Arial" w:eastAsia="華康細圓體" w:hAnsi="Arial" w:cs="Arial"/>
                <w:szCs w:val="22"/>
              </w:rPr>
              <w:t>0: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3</w:t>
            </w:r>
            <w:r w:rsidRPr="00846809">
              <w:rPr>
                <w:rFonts w:ascii="Arial" w:eastAsia="華康細圓體" w:hAnsi="Arial" w:cs="Arial"/>
                <w:szCs w:val="22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201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7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10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18</w:t>
            </w:r>
            <w:r w:rsidRPr="00846809">
              <w:rPr>
                <w:rFonts w:ascii="Arial" w:eastAsia="華康細圓體" w:hAnsi="Arial" w:cs="Arial"/>
                <w:szCs w:val="22"/>
              </w:rPr>
              <w:t>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三</w:t>
            </w:r>
            <w:r w:rsidRPr="00846809">
              <w:rPr>
                <w:rFonts w:ascii="Arial" w:eastAsia="華康細圓體" w:hAnsi="Arial" w:cs="Arial"/>
                <w:szCs w:val="22"/>
              </w:rPr>
              <w:t>）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上午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</w:t>
            </w:r>
            <w:r w:rsidRPr="00846809">
              <w:rPr>
                <w:rFonts w:ascii="Arial" w:eastAsia="華康細圓體" w:hAnsi="Arial" w:cs="Arial"/>
                <w:szCs w:val="22"/>
              </w:rPr>
              <w:t>0: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3</w:t>
            </w:r>
            <w:r w:rsidRPr="00846809">
              <w:rPr>
                <w:rFonts w:ascii="Arial" w:eastAsia="華康細圓體" w:hAnsi="Arial" w:cs="Arial"/>
                <w:szCs w:val="22"/>
              </w:rPr>
              <w:t>0</w:t>
            </w:r>
          </w:p>
        </w:tc>
      </w:tr>
      <w:tr w:rsidR="005C5FAA" w:rsidRPr="00846809" w:rsidTr="00E57202">
        <w:trPr>
          <w:trHeight w:val="473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結束時間</w:t>
            </w:r>
          </w:p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(</w:t>
            </w: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參考用</w:t>
            </w: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201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7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10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13</w:t>
            </w:r>
            <w:r w:rsidRPr="00846809">
              <w:rPr>
                <w:rFonts w:ascii="Arial" w:eastAsia="華康細圓體" w:hAnsi="Arial" w:cs="Arial"/>
                <w:szCs w:val="22"/>
              </w:rPr>
              <w:t>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五</w:t>
            </w:r>
            <w:r w:rsidRPr="00846809">
              <w:rPr>
                <w:rFonts w:ascii="Arial" w:eastAsia="華康細圓體" w:hAnsi="Arial" w:cs="Arial"/>
                <w:szCs w:val="22"/>
              </w:rPr>
              <w:t>）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下</w:t>
            </w:r>
            <w:r w:rsidRPr="00846809">
              <w:rPr>
                <w:rFonts w:ascii="Arial" w:eastAsia="華康細圓體" w:hAnsi="Arial" w:cs="Arial"/>
                <w:szCs w:val="22"/>
              </w:rPr>
              <w:t>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15</w:t>
            </w:r>
            <w:r w:rsidRPr="00846809">
              <w:rPr>
                <w:rFonts w:ascii="Arial" w:eastAsia="華康細圓體" w:hAnsi="Arial" w:cs="Arial"/>
                <w:szCs w:val="22"/>
              </w:rPr>
              <w:t>: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3</w:t>
            </w:r>
            <w:r w:rsidRPr="00846809">
              <w:rPr>
                <w:rFonts w:ascii="Arial" w:eastAsia="華康細圓體" w:hAnsi="Arial" w:cs="Arial"/>
                <w:szCs w:val="22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201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7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10</w:t>
            </w:r>
            <w:r w:rsidRPr="00846809">
              <w:rPr>
                <w:rFonts w:ascii="Arial" w:eastAsia="華康細圓體" w:hAnsi="Arial" w:cs="Arial"/>
                <w:szCs w:val="22"/>
              </w:rPr>
              <w:t>/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20</w:t>
            </w:r>
            <w:r w:rsidRPr="00846809">
              <w:rPr>
                <w:rFonts w:ascii="Arial" w:eastAsia="華康細圓體" w:hAnsi="Arial" w:cs="Arial"/>
                <w:szCs w:val="22"/>
              </w:rPr>
              <w:t>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五</w:t>
            </w:r>
            <w:r w:rsidRPr="00846809">
              <w:rPr>
                <w:rFonts w:ascii="Arial" w:eastAsia="華康細圓體" w:hAnsi="Arial" w:cs="Arial"/>
                <w:szCs w:val="22"/>
              </w:rPr>
              <w:t>）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下</w:t>
            </w:r>
            <w:r w:rsidRPr="00846809">
              <w:rPr>
                <w:rFonts w:ascii="Arial" w:eastAsia="華康細圓體" w:hAnsi="Arial" w:cs="Arial"/>
                <w:szCs w:val="22"/>
              </w:rPr>
              <w:t>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15</w:t>
            </w:r>
            <w:r w:rsidRPr="00846809">
              <w:rPr>
                <w:rFonts w:ascii="Arial" w:eastAsia="華康細圓體" w:hAnsi="Arial" w:cs="Arial"/>
                <w:szCs w:val="22"/>
              </w:rPr>
              <w:t>: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3</w:t>
            </w:r>
            <w:r w:rsidRPr="00846809">
              <w:rPr>
                <w:rFonts w:ascii="Arial" w:eastAsia="華康細圓體" w:hAnsi="Arial" w:cs="Arial"/>
                <w:szCs w:val="22"/>
              </w:rPr>
              <w:t>0</w:t>
            </w:r>
          </w:p>
        </w:tc>
      </w:tr>
      <w:tr w:rsidR="005C5FAA" w:rsidRPr="00846809" w:rsidTr="00E57202">
        <w:trPr>
          <w:trHeight w:val="265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華康細圓體" w:eastAsia="華康細圓體" w:hAnsi="Arial" w:cs="Arial" w:hint="eastAsia"/>
                <w:szCs w:val="22"/>
              </w:rPr>
              <w:t>人數限額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華康細圓體" w:eastAsia="華康細圓體" w:hAnsi="Arial" w:cs="Arial"/>
                <w:sz w:val="26"/>
                <w:szCs w:val="26"/>
              </w:rPr>
            </w:pPr>
            <w:proofErr w:type="gramStart"/>
            <w:r w:rsidRPr="00846809">
              <w:rPr>
                <w:rFonts w:ascii="細明體" w:eastAsia="細明體" w:hAnsi="細明體" w:cs="細明體" w:hint="eastAsia"/>
                <w:sz w:val="26"/>
                <w:szCs w:val="26"/>
              </w:rPr>
              <w:t>每梯限額</w:t>
            </w:r>
            <w:proofErr w:type="gramEnd"/>
            <w:r w:rsidRPr="00E87452">
              <w:rPr>
                <w:rFonts w:ascii="細明體" w:eastAsia="細明體" w:hAnsi="細明體" w:cs="細明體" w:hint="eastAsia"/>
                <w:sz w:val="26"/>
                <w:szCs w:val="26"/>
              </w:rPr>
              <w:t>30</w:t>
            </w:r>
            <w:r w:rsidRPr="00846809">
              <w:rPr>
                <w:rFonts w:ascii="細明體" w:eastAsia="細明體" w:hAnsi="細明體" w:cs="細明體" w:hint="eastAsia"/>
                <w:sz w:val="26"/>
                <w:szCs w:val="26"/>
              </w:rPr>
              <w:t>名</w:t>
            </w:r>
          </w:p>
        </w:tc>
      </w:tr>
      <w:tr w:rsidR="005C5FAA" w:rsidRPr="00846809" w:rsidTr="00E57202">
        <w:trPr>
          <w:trHeight w:val="18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華康細圓體" w:eastAsia="華康細圓體" w:hAnsi="Arial" w:cs="Arial"/>
                <w:szCs w:val="22"/>
              </w:rPr>
            </w:pPr>
            <w:r w:rsidRPr="00E87452">
              <w:rPr>
                <w:rFonts w:ascii="華康細圓體" w:eastAsia="華康細圓體" w:hAnsi="Arial" w:cs="Arial" w:hint="eastAsia"/>
                <w:sz w:val="22"/>
                <w:szCs w:val="22"/>
              </w:rPr>
              <w:t>全額</w:t>
            </w:r>
            <w:r w:rsidRPr="00846809">
              <w:rPr>
                <w:rFonts w:ascii="華康細圓體" w:eastAsia="華康細圓體" w:hAnsi="Arial" w:cs="Arial" w:hint="eastAsia"/>
                <w:sz w:val="22"/>
                <w:szCs w:val="22"/>
              </w:rPr>
              <w:t>費用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5C5FAA" w:rsidRPr="00846809" w:rsidRDefault="005C5FAA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E87452">
              <w:rPr>
                <w:rFonts w:ascii="Arial" w:eastAsia="華康細圓體" w:hAnsi="Arial" w:cs="Arial" w:hint="eastAsia"/>
                <w:szCs w:val="22"/>
              </w:rPr>
              <w:t>5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,000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元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(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含</w:t>
            </w:r>
            <w:r w:rsidRPr="00846809">
              <w:rPr>
                <w:rFonts w:ascii="華康細圓體" w:eastAsia="華康細圓體" w:hAnsi="Arial" w:cs="Arial" w:hint="eastAsia"/>
                <w:szCs w:val="22"/>
              </w:rPr>
              <w:t>課程費用</w:t>
            </w:r>
            <w:r w:rsidRPr="00E87452">
              <w:rPr>
                <w:rFonts w:ascii="華康細圓體" w:eastAsia="華康細圓體" w:hAnsi="Arial" w:cs="Arial" w:hint="eastAsia"/>
                <w:szCs w:val="22"/>
              </w:rPr>
              <w:t>3</w:t>
            </w:r>
            <w:r w:rsidRPr="00846809">
              <w:rPr>
                <w:rFonts w:ascii="華康細圓體" w:eastAsia="華康細圓體" w:hAnsi="Arial" w:cs="Arial" w:hint="eastAsia"/>
                <w:szCs w:val="22"/>
              </w:rPr>
              <w:t>000元、食宿費</w:t>
            </w:r>
            <w:r w:rsidRPr="00E87452">
              <w:rPr>
                <w:rFonts w:ascii="華康細圓體" w:eastAsia="華康細圓體" w:hAnsi="Arial" w:cs="Arial" w:hint="eastAsia"/>
                <w:szCs w:val="22"/>
              </w:rPr>
              <w:t>2</w:t>
            </w:r>
            <w:r w:rsidRPr="00846809">
              <w:rPr>
                <w:rFonts w:ascii="華康細圓體" w:eastAsia="華康細圓體" w:hAnsi="Arial" w:cs="Arial" w:hint="eastAsia"/>
                <w:szCs w:val="22"/>
              </w:rPr>
              <w:t>000元)</w:t>
            </w:r>
          </w:p>
        </w:tc>
      </w:tr>
      <w:tr w:rsidR="00B57C9D" w:rsidRPr="00020B9B" w:rsidTr="00E57202">
        <w:trPr>
          <w:trHeight w:val="44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57C9D" w:rsidRPr="00020B9B" w:rsidRDefault="00B57C9D" w:rsidP="000E639C">
            <w:pPr>
              <w:snapToGrid w:val="0"/>
              <w:jc w:val="center"/>
              <w:rPr>
                <w:rFonts w:ascii="華康細圓體" w:eastAsia="華康細圓體" w:hAnsi="Arial" w:cs="Arial"/>
                <w:b/>
                <w:szCs w:val="22"/>
                <w:shd w:val="pct15" w:color="auto" w:fill="FFFFFF"/>
              </w:rPr>
            </w:pPr>
            <w:r w:rsidRPr="00020B9B">
              <w:rPr>
                <w:rFonts w:ascii="華康細圓體" w:eastAsia="華康細圓體" w:hAnsi="Arial" w:cs="Arial" w:hint="eastAsia"/>
                <w:b/>
                <w:szCs w:val="22"/>
                <w:shd w:val="pct15" w:color="auto" w:fill="FFFFFF"/>
              </w:rPr>
              <w:t>備註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B57C9D" w:rsidRPr="00020B9B" w:rsidRDefault="00B57C9D" w:rsidP="000E639C">
            <w:pPr>
              <w:snapToGrid w:val="0"/>
              <w:rPr>
                <w:rFonts w:ascii="華康細圓體" w:eastAsia="華康細圓體" w:hAnsi="Arial" w:cs="Arial"/>
                <w:sz w:val="20"/>
                <w:shd w:val="pct15" w:color="auto" w:fill="FFFFFF"/>
              </w:rPr>
            </w:pPr>
            <w:r w:rsidRPr="00020B9B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報名時請傳道師先繳全額</w:t>
            </w:r>
            <w:r w:rsidRPr="00020B9B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5000</w:t>
            </w:r>
            <w:r w:rsidRPr="00020B9B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元</w:t>
            </w:r>
            <w:r w:rsidRPr="00020B9B">
              <w:rPr>
                <w:rFonts w:ascii="華康細圓體" w:eastAsia="華康細圓體" w:hAnsi="Arial" w:cs="Arial" w:hint="eastAsia"/>
                <w:sz w:val="20"/>
                <w:shd w:val="pct15" w:color="auto" w:fill="FFFFFF"/>
              </w:rPr>
              <w:t xml:space="preserve">，並於報名單上附上銀行帳號 </w:t>
            </w:r>
            <w:r w:rsidRPr="00020B9B">
              <w:rPr>
                <w:rFonts w:ascii="Arial" w:eastAsia="華康細圓體" w:hAnsi="Arial" w:cs="Arial" w:hint="eastAsia"/>
                <w:b/>
                <w:sz w:val="20"/>
                <w:shd w:val="pct15" w:color="auto" w:fill="FFFFFF"/>
              </w:rPr>
              <w:t>(</w:t>
            </w:r>
            <w:r w:rsidRPr="00020B9B">
              <w:rPr>
                <w:rFonts w:ascii="華康細圓體" w:eastAsia="華康細圓體" w:hAnsi="Arial" w:cs="Arial" w:hint="eastAsia"/>
                <w:sz w:val="20"/>
                <w:shd w:val="pct15" w:color="auto" w:fill="FFFFFF"/>
              </w:rPr>
              <w:t>委員會補助2000元</w:t>
            </w:r>
            <w:r w:rsidRPr="00020B9B">
              <w:rPr>
                <w:rFonts w:ascii="華康細圓體" w:eastAsia="華康細圓體" w:hAnsi="Arial" w:cs="Arial" w:hint="eastAsia"/>
                <w:b/>
                <w:sz w:val="20"/>
                <w:shd w:val="pct15" w:color="auto" w:fill="FFFFFF"/>
              </w:rPr>
              <w:t>)</w:t>
            </w:r>
          </w:p>
        </w:tc>
      </w:tr>
    </w:tbl>
    <w:p w:rsidR="00020B9B" w:rsidRPr="00ED759A" w:rsidRDefault="00020B9B" w:rsidP="00020B9B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981"/>
        <w:gridCol w:w="4247"/>
      </w:tblGrid>
      <w:tr w:rsidR="00B57C9D" w:rsidRPr="00846809" w:rsidTr="00E57202">
        <w:trPr>
          <w:trHeight w:val="438"/>
          <w:jc w:val="center"/>
        </w:trPr>
        <w:tc>
          <w:tcPr>
            <w:tcW w:w="1525" w:type="dxa"/>
            <w:shd w:val="clear" w:color="auto" w:fill="FFFF99"/>
            <w:vAlign w:val="center"/>
          </w:tcPr>
          <w:p w:rsidR="00B57C9D" w:rsidRPr="00846809" w:rsidRDefault="00B57C9D" w:rsidP="000E639C">
            <w:pPr>
              <w:tabs>
                <w:tab w:val="left" w:pos="4515"/>
              </w:tabs>
              <w:snapToGrid w:val="0"/>
              <w:jc w:val="center"/>
              <w:rPr>
                <w:rFonts w:ascii="Arial" w:eastAsia="華康細圓體" w:hAnsi="Arial" w:cs="Arial"/>
                <w:color w:val="0000FF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課程名稱</w:t>
            </w:r>
          </w:p>
        </w:tc>
        <w:tc>
          <w:tcPr>
            <w:tcW w:w="8228" w:type="dxa"/>
            <w:gridSpan w:val="2"/>
            <w:shd w:val="clear" w:color="auto" w:fill="FFFF99"/>
            <w:vAlign w:val="center"/>
          </w:tcPr>
          <w:p w:rsidR="00B57C9D" w:rsidRPr="00846809" w:rsidRDefault="00945C40" w:rsidP="00945C40">
            <w:pPr>
              <w:tabs>
                <w:tab w:val="left" w:pos="4515"/>
              </w:tabs>
              <w:snapToGrid w:val="0"/>
              <w:ind w:leftChars="53" w:left="994" w:hangingChars="361" w:hanging="867"/>
              <w:rPr>
                <w:rFonts w:ascii="Arial" w:eastAsia="華康細圓體" w:hAnsi="Arial" w:cs="Arial"/>
                <w:color w:val="0000FF"/>
                <w:szCs w:val="22"/>
              </w:rPr>
            </w:pPr>
            <w:r>
              <w:rPr>
                <w:rFonts w:ascii="Arial" w:eastAsia="華康細圓體" w:hAnsi="Arial" w:cs="Arial" w:hint="eastAsia"/>
                <w:b/>
                <w:szCs w:val="22"/>
              </w:rPr>
              <w:t>CSF</w:t>
            </w:r>
            <w:r w:rsidR="00B57C9D">
              <w:rPr>
                <w:rFonts w:ascii="Arial" w:eastAsia="華康細圓體" w:hAnsi="Arial" w:cs="Arial" w:hint="eastAsia"/>
                <w:b/>
                <w:szCs w:val="22"/>
              </w:rPr>
              <w:t>靈性</w:t>
            </w:r>
            <w:r w:rsidR="004859F8">
              <w:rPr>
                <w:rFonts w:ascii="Arial" w:eastAsia="華康細圓體" w:hAnsi="Arial" w:cs="Arial" w:hint="eastAsia"/>
                <w:b/>
                <w:szCs w:val="22"/>
              </w:rPr>
              <w:t>形</w:t>
            </w:r>
            <w:r w:rsidR="00B57C9D">
              <w:rPr>
                <w:rFonts w:ascii="Arial" w:eastAsia="華康細圓體" w:hAnsi="Arial" w:cs="Arial" w:hint="eastAsia"/>
                <w:b/>
                <w:szCs w:val="22"/>
              </w:rPr>
              <w:t>成</w:t>
            </w:r>
            <w:r>
              <w:rPr>
                <w:rFonts w:ascii="Arial" w:eastAsia="華康細圓體" w:hAnsi="Arial" w:cs="Arial" w:hint="eastAsia"/>
                <w:b/>
                <w:szCs w:val="22"/>
              </w:rPr>
              <w:t xml:space="preserve">  </w:t>
            </w:r>
            <w:r w:rsidR="00B57C9D">
              <w:rPr>
                <w:rFonts w:ascii="Arial" w:eastAsia="華康細圓體" w:hAnsi="Arial" w:cs="Arial" w:hint="eastAsia"/>
                <w:b/>
                <w:szCs w:val="22"/>
              </w:rPr>
              <w:t>課程</w:t>
            </w:r>
            <w:r w:rsidR="004859F8">
              <w:rPr>
                <w:rFonts w:ascii="Arial" w:eastAsia="華康細圓體" w:hAnsi="Arial" w:cs="Arial" w:hint="eastAsia"/>
                <w:b/>
                <w:szCs w:val="22"/>
              </w:rPr>
              <w:t xml:space="preserve">  </w:t>
            </w:r>
            <w:r w:rsidR="00B57C9D" w:rsidRPr="00846809">
              <w:rPr>
                <w:rFonts w:ascii="Arial" w:eastAsia="華康細圓體" w:hAnsi="Arial" w:cs="Arial" w:hint="eastAsia"/>
                <w:szCs w:val="22"/>
              </w:rPr>
              <w:t>地點：</w:t>
            </w:r>
            <w:r w:rsidR="00B57C9D">
              <w:rPr>
                <w:rFonts w:ascii="Arial" w:eastAsia="華康細圓體" w:hAnsi="Arial" w:cs="Arial" w:hint="eastAsia"/>
                <w:szCs w:val="22"/>
              </w:rPr>
              <w:t>聖經學院</w:t>
            </w:r>
          </w:p>
        </w:tc>
      </w:tr>
      <w:tr w:rsidR="00B57C9D" w:rsidRPr="00846809" w:rsidTr="00E57202">
        <w:trPr>
          <w:trHeight w:val="298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57C9D" w:rsidRPr="00846809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梯次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B57C9D" w:rsidRPr="00846809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proofErr w:type="gramStart"/>
            <w:r w:rsidRPr="00846809">
              <w:rPr>
                <w:rFonts w:ascii="Arial" w:eastAsia="華康細圓體" w:hAnsi="Arial" w:cs="Arial"/>
                <w:szCs w:val="22"/>
              </w:rPr>
              <w:t>一</w:t>
            </w:r>
            <w:proofErr w:type="gramEnd"/>
            <w:r w:rsidRPr="00846809">
              <w:rPr>
                <w:rFonts w:ascii="Arial" w:eastAsia="華康細圓體" w:hAnsi="Arial" w:cs="Arial"/>
                <w:szCs w:val="22"/>
              </w:rPr>
              <w:t>梯</w:t>
            </w:r>
            <w:r w:rsidR="00A87998">
              <w:rPr>
                <w:rFonts w:ascii="Arial" w:eastAsia="華康細圓體" w:hAnsi="Arial" w:cs="Arial" w:hint="eastAsia"/>
                <w:szCs w:val="22"/>
              </w:rPr>
              <w:t>次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57C9D" w:rsidRPr="00846809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</w:p>
        </w:tc>
      </w:tr>
      <w:tr w:rsidR="00B57C9D" w:rsidRPr="00846809" w:rsidTr="00E57202">
        <w:trPr>
          <w:trHeight w:val="260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57C9D" w:rsidRPr="00846809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color w:val="FF0000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報到時間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B57C9D" w:rsidRPr="00846809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szCs w:val="22"/>
              </w:rPr>
              <w:t>2017/</w:t>
            </w:r>
            <w:r w:rsidR="007C79AE">
              <w:rPr>
                <w:rFonts w:ascii="Arial" w:eastAsia="華康細圓體" w:hAnsi="Arial" w:cs="Arial" w:hint="eastAsia"/>
                <w:szCs w:val="22"/>
              </w:rPr>
              <w:t>09/11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(</w:t>
            </w:r>
            <w:proofErr w:type="gramStart"/>
            <w:r w:rsidR="003E3076">
              <w:rPr>
                <w:rFonts w:ascii="Arial" w:eastAsia="華康細圓體" w:hAnsi="Arial" w:cs="Arial" w:hint="eastAsia"/>
                <w:szCs w:val="22"/>
              </w:rPr>
              <w:t>一</w:t>
            </w:r>
            <w:proofErr w:type="gramEnd"/>
            <w:r w:rsidRPr="00846809">
              <w:rPr>
                <w:rFonts w:ascii="Arial" w:eastAsia="華康細圓體" w:hAnsi="Arial" w:cs="Arial" w:hint="eastAsia"/>
                <w:szCs w:val="22"/>
              </w:rPr>
              <w:t>)</w:t>
            </w:r>
            <w:r w:rsidR="007C79AE">
              <w:rPr>
                <w:rFonts w:ascii="Arial" w:eastAsia="華康細圓體" w:hAnsi="Arial" w:cs="Arial" w:hint="eastAsia"/>
                <w:szCs w:val="22"/>
              </w:rPr>
              <w:t>上午</w:t>
            </w:r>
            <w:r w:rsidR="007C79AE">
              <w:rPr>
                <w:rFonts w:ascii="Arial" w:eastAsia="華康細圓體" w:hAnsi="Arial" w:cs="Arial" w:hint="eastAsia"/>
                <w:szCs w:val="22"/>
              </w:rPr>
              <w:t>10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:</w:t>
            </w:r>
            <w:r w:rsidR="007C79AE">
              <w:rPr>
                <w:rFonts w:ascii="Arial" w:eastAsia="華康細圓體" w:hAnsi="Arial" w:cs="Arial" w:hint="eastAsia"/>
                <w:szCs w:val="22"/>
              </w:rPr>
              <w:t>3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0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57C9D" w:rsidRPr="007C79AE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strike/>
                <w:szCs w:val="22"/>
              </w:rPr>
            </w:pPr>
          </w:p>
        </w:tc>
      </w:tr>
      <w:tr w:rsidR="00B57C9D" w:rsidRPr="00846809" w:rsidTr="00E57202">
        <w:trPr>
          <w:trHeight w:val="223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57C9D" w:rsidRPr="00846809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/>
                <w:szCs w:val="22"/>
              </w:rPr>
              <w:t>結束時間</w:t>
            </w:r>
          </w:p>
          <w:p w:rsidR="00B57C9D" w:rsidRPr="00846809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color w:val="FF0000"/>
                <w:w w:val="90"/>
                <w:sz w:val="16"/>
                <w:szCs w:val="16"/>
              </w:rPr>
            </w:pP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(</w:t>
            </w: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參考用</w:t>
            </w:r>
            <w:r w:rsidRPr="00846809">
              <w:rPr>
                <w:rFonts w:ascii="Arial" w:eastAsia="華康細圓體" w:hAnsi="Arial" w:cs="Arial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B57C9D" w:rsidRPr="00846809" w:rsidRDefault="00B57C9D" w:rsidP="007C79AE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Arial" w:eastAsia="華康細圓體" w:hAnsi="Arial" w:cs="Arial" w:hint="eastAsia"/>
                <w:szCs w:val="22"/>
              </w:rPr>
              <w:t>2017/</w:t>
            </w:r>
            <w:r w:rsidR="007C79AE">
              <w:rPr>
                <w:rFonts w:ascii="Arial" w:eastAsia="華康細圓體" w:hAnsi="Arial" w:cs="Arial" w:hint="eastAsia"/>
                <w:szCs w:val="22"/>
              </w:rPr>
              <w:t>09/13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(</w:t>
            </w:r>
            <w:r w:rsidR="003E3076">
              <w:rPr>
                <w:rFonts w:ascii="Arial" w:eastAsia="華康細圓體" w:hAnsi="Arial" w:cs="Arial" w:hint="eastAsia"/>
                <w:szCs w:val="22"/>
              </w:rPr>
              <w:t>四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)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中午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1</w:t>
            </w:r>
            <w:r w:rsidR="007C79AE">
              <w:rPr>
                <w:rFonts w:ascii="Arial" w:eastAsia="華康細圓體" w:hAnsi="Arial" w:cs="Arial" w:hint="eastAsia"/>
                <w:szCs w:val="22"/>
              </w:rPr>
              <w:t>5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:</w:t>
            </w:r>
            <w:r w:rsidR="007C79AE">
              <w:rPr>
                <w:rFonts w:ascii="Arial" w:eastAsia="華康細圓體" w:hAnsi="Arial" w:cs="Arial" w:hint="eastAsia"/>
                <w:szCs w:val="22"/>
              </w:rPr>
              <w:t>3</w:t>
            </w:r>
            <w:r w:rsidRPr="00846809">
              <w:rPr>
                <w:rFonts w:ascii="Arial" w:eastAsia="華康細圓體" w:hAnsi="Arial" w:cs="Arial" w:hint="eastAsia"/>
                <w:szCs w:val="22"/>
              </w:rPr>
              <w:t>0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57C9D" w:rsidRPr="007C79AE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strike/>
                <w:szCs w:val="22"/>
              </w:rPr>
            </w:pPr>
          </w:p>
        </w:tc>
      </w:tr>
      <w:tr w:rsidR="00B57C9D" w:rsidRPr="00846809" w:rsidTr="00E57202">
        <w:trPr>
          <w:trHeight w:val="259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57C9D" w:rsidRPr="00846809" w:rsidRDefault="00B57C9D" w:rsidP="000E639C">
            <w:pPr>
              <w:snapToGrid w:val="0"/>
              <w:jc w:val="center"/>
              <w:rPr>
                <w:rFonts w:ascii="Arial" w:eastAsia="華康細圓體" w:hAnsi="Arial" w:cs="Arial"/>
                <w:szCs w:val="22"/>
              </w:rPr>
            </w:pPr>
            <w:r w:rsidRPr="00846809">
              <w:rPr>
                <w:rFonts w:ascii="華康細圓體" w:eastAsia="華康細圓體" w:hAnsi="Arial" w:cs="Arial" w:hint="eastAsia"/>
                <w:szCs w:val="22"/>
              </w:rPr>
              <w:t>人數限額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B57C9D" w:rsidRPr="00846809" w:rsidRDefault="00584F1D" w:rsidP="00BE6332">
            <w:pPr>
              <w:snapToGrid w:val="0"/>
              <w:rPr>
                <w:rFonts w:ascii="華康細圓體" w:eastAsia="華康細圓體" w:hAnsi="Arial" w:cs="Arial"/>
                <w:sz w:val="26"/>
                <w:szCs w:val="26"/>
              </w:rPr>
            </w:pP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 xml:space="preserve">       人數</w:t>
            </w:r>
            <w:r w:rsidR="00B57C9D" w:rsidRPr="00846809">
              <w:rPr>
                <w:rFonts w:ascii="細明體" w:eastAsia="細明體" w:hAnsi="細明體" w:cs="細明體" w:hint="eastAsia"/>
                <w:sz w:val="26"/>
                <w:szCs w:val="26"/>
              </w:rPr>
              <w:t>限額</w:t>
            </w:r>
            <w:r>
              <w:rPr>
                <w:rFonts w:ascii="細明體" w:eastAsia="細明體" w:hAnsi="細明體" w:cs="細明體" w:hint="eastAsia"/>
                <w:sz w:val="26"/>
                <w:szCs w:val="26"/>
              </w:rPr>
              <w:t>30</w:t>
            </w:r>
            <w:r w:rsidR="00B57C9D" w:rsidRPr="00846809">
              <w:rPr>
                <w:rFonts w:ascii="細明體" w:eastAsia="細明體" w:hAnsi="細明體" w:cs="細明體" w:hint="eastAsia"/>
                <w:sz w:val="26"/>
                <w:szCs w:val="26"/>
              </w:rPr>
              <w:t>名</w:t>
            </w:r>
          </w:p>
        </w:tc>
      </w:tr>
      <w:tr w:rsidR="00B57C9D" w:rsidRPr="00846809" w:rsidTr="00E57202">
        <w:trPr>
          <w:trHeight w:val="33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57C9D" w:rsidRPr="00846809" w:rsidRDefault="00B57C9D" w:rsidP="000E639C">
            <w:pPr>
              <w:snapToGrid w:val="0"/>
              <w:jc w:val="center"/>
              <w:rPr>
                <w:rFonts w:ascii="華康細圓體" w:eastAsia="華康細圓體" w:hAnsi="Arial" w:cs="Arial"/>
                <w:szCs w:val="22"/>
              </w:rPr>
            </w:pPr>
            <w:r w:rsidRPr="00E87452">
              <w:rPr>
                <w:rFonts w:ascii="華康細圓體" w:eastAsia="華康細圓體" w:hAnsi="Arial" w:cs="Arial" w:hint="eastAsia"/>
                <w:sz w:val="22"/>
                <w:szCs w:val="22"/>
              </w:rPr>
              <w:t>全額</w:t>
            </w:r>
            <w:r w:rsidRPr="00846809">
              <w:rPr>
                <w:rFonts w:ascii="華康細圓體" w:eastAsia="華康細圓體" w:hAnsi="Arial" w:cs="Arial" w:hint="eastAsia"/>
                <w:sz w:val="22"/>
                <w:szCs w:val="22"/>
              </w:rPr>
              <w:t>費用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B57C9D" w:rsidRPr="00846809" w:rsidRDefault="007C79AE" w:rsidP="00584F1D">
            <w:pPr>
              <w:snapToGrid w:val="0"/>
              <w:rPr>
                <w:rFonts w:ascii="Arial" w:eastAsia="華康細圓體" w:hAnsi="Arial" w:cs="Arial"/>
                <w:szCs w:val="22"/>
              </w:rPr>
            </w:pPr>
            <w:r>
              <w:rPr>
                <w:rFonts w:ascii="Arial" w:eastAsia="華康細圓體" w:hAnsi="Arial" w:cs="Arial" w:hint="eastAsia"/>
                <w:szCs w:val="22"/>
              </w:rPr>
              <w:t>5</w:t>
            </w:r>
            <w:r w:rsidR="00B57C9D" w:rsidRPr="00846809">
              <w:rPr>
                <w:rFonts w:ascii="Arial" w:eastAsia="華康細圓體" w:hAnsi="Arial" w:cs="Arial" w:hint="eastAsia"/>
                <w:szCs w:val="22"/>
              </w:rPr>
              <w:t>,000</w:t>
            </w:r>
            <w:r w:rsidR="00B57C9D" w:rsidRPr="00846809">
              <w:rPr>
                <w:rFonts w:ascii="Arial" w:eastAsia="華康細圓體" w:hAnsi="Arial" w:cs="Arial" w:hint="eastAsia"/>
                <w:szCs w:val="22"/>
              </w:rPr>
              <w:t>元</w:t>
            </w:r>
            <w:r w:rsidR="00B57C9D" w:rsidRPr="00846809">
              <w:rPr>
                <w:rFonts w:ascii="Arial" w:eastAsia="華康細圓體" w:hAnsi="Arial" w:cs="Arial" w:hint="eastAsia"/>
                <w:szCs w:val="22"/>
              </w:rPr>
              <w:t>(</w:t>
            </w:r>
            <w:r w:rsidR="00B57C9D" w:rsidRPr="00846809">
              <w:rPr>
                <w:rFonts w:ascii="Arial" w:eastAsia="華康細圓體" w:hAnsi="Arial" w:cs="Arial" w:hint="eastAsia"/>
                <w:szCs w:val="22"/>
              </w:rPr>
              <w:t>含</w:t>
            </w:r>
            <w:r w:rsidR="00B57C9D" w:rsidRPr="00846809">
              <w:rPr>
                <w:rFonts w:ascii="華康細圓體" w:eastAsia="華康細圓體" w:hAnsi="Arial" w:cs="Arial" w:hint="eastAsia"/>
                <w:szCs w:val="22"/>
              </w:rPr>
              <w:t>課程費用</w:t>
            </w:r>
            <w:r w:rsidR="00B57C9D">
              <w:rPr>
                <w:rFonts w:ascii="華康細圓體" w:eastAsia="華康細圓體" w:hAnsi="Arial" w:cs="Arial" w:hint="eastAsia"/>
                <w:szCs w:val="22"/>
              </w:rPr>
              <w:t>3</w:t>
            </w:r>
            <w:r w:rsidR="00B57C9D" w:rsidRPr="00846809">
              <w:rPr>
                <w:rFonts w:ascii="華康細圓體" w:eastAsia="華康細圓體" w:hAnsi="Arial" w:cs="Arial" w:hint="eastAsia"/>
                <w:szCs w:val="22"/>
              </w:rPr>
              <w:t>000元、食宿費</w:t>
            </w:r>
            <w:r>
              <w:rPr>
                <w:rFonts w:ascii="華康細圓體" w:eastAsia="華康細圓體" w:hAnsi="Arial" w:cs="Arial" w:hint="eastAsia"/>
                <w:szCs w:val="22"/>
              </w:rPr>
              <w:t>2</w:t>
            </w:r>
            <w:r w:rsidR="00B57C9D" w:rsidRPr="00846809">
              <w:rPr>
                <w:rFonts w:ascii="華康細圓體" w:eastAsia="華康細圓體" w:hAnsi="Arial" w:cs="Arial" w:hint="eastAsia"/>
                <w:szCs w:val="22"/>
              </w:rPr>
              <w:t>000元)</w:t>
            </w:r>
          </w:p>
        </w:tc>
      </w:tr>
      <w:tr w:rsidR="00B57C9D" w:rsidRPr="00ED5CA8" w:rsidTr="00E57202">
        <w:trPr>
          <w:trHeight w:val="42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57C9D" w:rsidRPr="00ED5CA8" w:rsidRDefault="00B57C9D" w:rsidP="000E639C">
            <w:pPr>
              <w:snapToGrid w:val="0"/>
              <w:jc w:val="center"/>
              <w:rPr>
                <w:rFonts w:ascii="華康細圓體" w:eastAsia="華康細圓體" w:hAnsi="Arial" w:cs="Arial"/>
                <w:b/>
                <w:szCs w:val="22"/>
                <w:shd w:val="pct15" w:color="auto" w:fill="FFFFFF"/>
              </w:rPr>
            </w:pPr>
            <w:r w:rsidRPr="00ED5CA8">
              <w:rPr>
                <w:rFonts w:ascii="華康細圓體" w:eastAsia="華康細圓體" w:hAnsi="Arial" w:cs="Arial" w:hint="eastAsia"/>
                <w:b/>
                <w:szCs w:val="22"/>
                <w:shd w:val="pct15" w:color="auto" w:fill="FFFFFF"/>
              </w:rPr>
              <w:t>備註</w:t>
            </w:r>
          </w:p>
        </w:tc>
        <w:tc>
          <w:tcPr>
            <w:tcW w:w="8228" w:type="dxa"/>
            <w:gridSpan w:val="2"/>
            <w:shd w:val="clear" w:color="auto" w:fill="auto"/>
            <w:vAlign w:val="center"/>
          </w:tcPr>
          <w:p w:rsidR="00B57C9D" w:rsidRPr="00ED5CA8" w:rsidRDefault="00B57C9D" w:rsidP="00F1683A">
            <w:pPr>
              <w:snapToGrid w:val="0"/>
              <w:rPr>
                <w:rFonts w:ascii="華康細圓體" w:eastAsia="華康細圓體" w:hAnsi="Arial" w:cs="Arial"/>
                <w:sz w:val="20"/>
                <w:shd w:val="pct15" w:color="auto" w:fill="FFFFFF"/>
              </w:rPr>
            </w:pPr>
            <w:r w:rsidRPr="00ED5CA8">
              <w:rPr>
                <w:rFonts w:ascii="Arial" w:eastAsia="華康細圓體" w:hAnsi="Arial" w:cs="Arial" w:hint="eastAsia"/>
                <w:sz w:val="20"/>
                <w:shd w:val="pct15" w:color="auto" w:fill="FFFFFF"/>
              </w:rPr>
              <w:t>報名時請傳道師</w:t>
            </w:r>
            <w:r w:rsidR="00F1683A" w:rsidRPr="00ED5CA8">
              <w:rPr>
                <w:rFonts w:ascii="Arial" w:eastAsia="華康細圓體" w:hAnsi="Arial" w:cs="Arial" w:hint="eastAsia"/>
                <w:b/>
                <w:sz w:val="20"/>
                <w:shd w:val="pct15" w:color="auto" w:fill="FFFFFF"/>
              </w:rPr>
              <w:t>劃撥</w:t>
            </w:r>
            <w:r w:rsidR="00F1683A" w:rsidRPr="00ED5CA8">
              <w:rPr>
                <w:rFonts w:ascii="Arial" w:eastAsia="華康細圓體" w:hAnsi="Arial" w:cs="Arial" w:hint="eastAsia"/>
                <w:b/>
                <w:sz w:val="20"/>
                <w:shd w:val="pct15" w:color="auto" w:fill="FFFFFF"/>
              </w:rPr>
              <w:t>3000</w:t>
            </w:r>
            <w:r w:rsidR="00F1683A" w:rsidRPr="00ED5CA8">
              <w:rPr>
                <w:rFonts w:ascii="Arial" w:eastAsia="華康細圓體" w:hAnsi="Arial" w:cs="Arial" w:hint="eastAsia"/>
                <w:b/>
                <w:sz w:val="20"/>
                <w:shd w:val="pct15" w:color="auto" w:fill="FFFFFF"/>
              </w:rPr>
              <w:t>元即可</w:t>
            </w:r>
            <w:r w:rsidRPr="00C84E47">
              <w:rPr>
                <w:rFonts w:ascii="華康細圓體" w:eastAsia="華康細圓體" w:hAnsi="Arial" w:cs="Arial" w:hint="eastAsia"/>
                <w:sz w:val="20"/>
              </w:rPr>
              <w:t xml:space="preserve"> </w:t>
            </w:r>
            <w:r w:rsidRPr="00C84E47">
              <w:rPr>
                <w:rFonts w:ascii="Arial" w:eastAsia="華康細圓體" w:hAnsi="Arial" w:cs="Arial" w:hint="eastAsia"/>
                <w:sz w:val="20"/>
              </w:rPr>
              <w:t>(</w:t>
            </w:r>
            <w:r w:rsidR="00F1683A" w:rsidRPr="00C84E47">
              <w:rPr>
                <w:rFonts w:ascii="Arial" w:eastAsia="華康細圓體" w:hAnsi="Arial" w:cs="Arial" w:hint="eastAsia"/>
                <w:sz w:val="20"/>
              </w:rPr>
              <w:t>另</w:t>
            </w:r>
            <w:r w:rsidR="007C79AE" w:rsidRPr="00C84E47">
              <w:rPr>
                <w:rFonts w:ascii="華康細圓體" w:eastAsia="華康細圓體" w:hAnsi="Arial" w:cs="Arial" w:hint="eastAsia"/>
                <w:sz w:val="20"/>
              </w:rPr>
              <w:t>2</w:t>
            </w:r>
            <w:r w:rsidRPr="00C84E47">
              <w:rPr>
                <w:rFonts w:ascii="華康細圓體" w:eastAsia="華康細圓體" w:hAnsi="Arial" w:cs="Arial" w:hint="eastAsia"/>
                <w:sz w:val="20"/>
              </w:rPr>
              <w:t>000元</w:t>
            </w:r>
            <w:r w:rsidR="00F1683A" w:rsidRPr="00C84E47">
              <w:rPr>
                <w:rFonts w:ascii="華康細圓體" w:eastAsia="華康細圓體" w:hAnsi="Arial" w:cs="Arial" w:hint="eastAsia"/>
                <w:sz w:val="20"/>
              </w:rPr>
              <w:t>由委員會補助</w:t>
            </w:r>
            <w:r w:rsidR="00C84E47" w:rsidRPr="00C84E47">
              <w:rPr>
                <w:rFonts w:ascii="華康細圓體" w:eastAsia="華康細圓體" w:hAnsi="Arial" w:cs="Arial" w:hint="eastAsia"/>
                <w:sz w:val="20"/>
              </w:rPr>
              <w:t>/僅限本會傳道師</w:t>
            </w:r>
            <w:r w:rsidRPr="00C84E47">
              <w:rPr>
                <w:rFonts w:ascii="華康細圓體" w:eastAsia="華康細圓體" w:hAnsi="Arial" w:cs="Arial" w:hint="eastAsia"/>
                <w:sz w:val="20"/>
              </w:rPr>
              <w:t>)</w:t>
            </w:r>
          </w:p>
        </w:tc>
      </w:tr>
    </w:tbl>
    <w:p w:rsidR="005C5FAA" w:rsidRPr="00D762E0" w:rsidRDefault="005C5FAA" w:rsidP="00ED759A">
      <w:pPr>
        <w:snapToGrid w:val="0"/>
        <w:spacing w:beforeLines="50" w:before="180" w:line="240" w:lineRule="atLeast"/>
        <w:jc w:val="center"/>
        <w:rPr>
          <w:rFonts w:ascii="華康中圓體" w:eastAsia="華康中圓體"/>
        </w:rPr>
      </w:pPr>
      <w:proofErr w:type="gramStart"/>
      <w:r w:rsidRPr="00D762E0">
        <w:rPr>
          <w:rFonts w:ascii="華康中圓體" w:eastAsia="華康中圓體" w:hint="eastAsia"/>
        </w:rPr>
        <w:t>＊</w:t>
      </w:r>
      <w:proofErr w:type="gramEnd"/>
      <w:r w:rsidRPr="00D762E0">
        <w:rPr>
          <w:rFonts w:ascii="華康中圓體" w:eastAsia="華康中圓體" w:hint="eastAsia"/>
        </w:rPr>
        <w:t>費用包含住宿費及膳食費。</w:t>
      </w:r>
    </w:p>
    <w:p w:rsidR="005C5FAA" w:rsidRDefault="005C5FAA" w:rsidP="00910ABE">
      <w:pPr>
        <w:snapToGrid w:val="0"/>
        <w:spacing w:beforeLines="30" w:before="108" w:line="240" w:lineRule="atLeast"/>
        <w:rPr>
          <w:rFonts w:ascii="華康中圓體" w:eastAsia="華康中圓體"/>
        </w:rPr>
      </w:pPr>
      <w:proofErr w:type="gramStart"/>
      <w:r w:rsidRPr="0068181B">
        <w:rPr>
          <w:rFonts w:ascii="華康中圓體" w:eastAsia="華康中圓體" w:hint="eastAsia"/>
        </w:rPr>
        <w:t>＊</w:t>
      </w:r>
      <w:proofErr w:type="gramEnd"/>
      <w:r w:rsidR="00910ABE">
        <w:rPr>
          <w:rFonts w:ascii="華康中圓體" w:eastAsia="華康中圓體" w:hint="eastAsia"/>
        </w:rPr>
        <w:t xml:space="preserve"> 報名</w:t>
      </w:r>
      <w:r w:rsidR="00910ABE" w:rsidRPr="00707644">
        <w:rPr>
          <w:rFonts w:eastAsia="標楷體"/>
        </w:rPr>
        <w:t>URM</w:t>
      </w:r>
      <w:r w:rsidR="00910ABE" w:rsidRPr="00707644">
        <w:rPr>
          <w:rFonts w:eastAsia="標楷體"/>
        </w:rPr>
        <w:t>、</w:t>
      </w:r>
      <w:r w:rsidR="00910ABE" w:rsidRPr="00707644">
        <w:rPr>
          <w:rFonts w:eastAsia="標楷體"/>
        </w:rPr>
        <w:t>TPN</w:t>
      </w:r>
      <w:r w:rsidR="00910ABE" w:rsidRPr="00707644">
        <w:rPr>
          <w:rFonts w:eastAsia="標楷體"/>
        </w:rPr>
        <w:t>、</w:t>
      </w:r>
      <w:r w:rsidR="00910ABE" w:rsidRPr="00707644">
        <w:rPr>
          <w:rFonts w:eastAsia="標楷體"/>
        </w:rPr>
        <w:t>OST</w:t>
      </w:r>
      <w:r w:rsidR="00910ABE">
        <w:rPr>
          <w:rFonts w:eastAsia="標楷體" w:hint="eastAsia"/>
        </w:rPr>
        <w:t>請填寫</w:t>
      </w:r>
      <w:r w:rsidR="00910ABE">
        <w:rPr>
          <w:rFonts w:ascii="標楷體" w:eastAsia="標楷體" w:hAnsi="標楷體" w:hint="eastAsia"/>
        </w:rPr>
        <w:t>「</w:t>
      </w:r>
      <w:r w:rsidR="00910ABE">
        <w:rPr>
          <w:rFonts w:eastAsia="標楷體" w:hint="eastAsia"/>
        </w:rPr>
        <w:t>教會與社會委員會</w:t>
      </w:r>
      <w:r w:rsidR="00910ABE">
        <w:rPr>
          <w:rFonts w:ascii="標楷體" w:eastAsia="標楷體" w:hAnsi="標楷體" w:hint="eastAsia"/>
        </w:rPr>
        <w:t>」</w:t>
      </w:r>
      <w:r w:rsidR="00910ABE">
        <w:rPr>
          <w:rFonts w:ascii="華康中圓體" w:eastAsia="華康中圓體" w:hint="eastAsia"/>
        </w:rPr>
        <w:t>報名表</w:t>
      </w:r>
      <w:r w:rsidR="00241492">
        <w:rPr>
          <w:rFonts w:ascii="華康中圓體" w:eastAsia="華康中圓體" w:hint="eastAsia"/>
        </w:rPr>
        <w:t>，</w:t>
      </w:r>
      <w:r w:rsidR="00241492" w:rsidRPr="00241492">
        <w:rPr>
          <w:rFonts w:eastAsia="標楷體" w:hint="eastAsia"/>
        </w:rPr>
        <w:t>如附件報名表</w:t>
      </w:r>
      <w:r w:rsidR="00241492" w:rsidRPr="00241492">
        <w:rPr>
          <w:rFonts w:eastAsia="標楷體" w:hint="eastAsia"/>
        </w:rPr>
        <w:t>1</w:t>
      </w:r>
    </w:p>
    <w:p w:rsidR="00910ABE" w:rsidRPr="00241492" w:rsidRDefault="00910ABE" w:rsidP="00910ABE">
      <w:pPr>
        <w:snapToGrid w:val="0"/>
        <w:spacing w:line="240" w:lineRule="atLeast"/>
        <w:rPr>
          <w:rFonts w:eastAsia="標楷體"/>
        </w:rPr>
      </w:pPr>
      <w:proofErr w:type="gramStart"/>
      <w:r w:rsidRPr="0068181B">
        <w:rPr>
          <w:rFonts w:ascii="華康中圓體" w:eastAsia="華康中圓體" w:hint="eastAsia"/>
        </w:rPr>
        <w:t>＊</w:t>
      </w:r>
      <w:proofErr w:type="gramEnd"/>
      <w:r>
        <w:rPr>
          <w:rFonts w:ascii="華康中圓體" w:eastAsia="華康中圓體" w:hint="eastAsia"/>
        </w:rPr>
        <w:t xml:space="preserve"> 報名</w:t>
      </w:r>
      <w:r>
        <w:rPr>
          <w:rFonts w:eastAsia="標楷體" w:hint="eastAsia"/>
        </w:rPr>
        <w:t>CSF</w:t>
      </w:r>
      <w:r>
        <w:rPr>
          <w:rFonts w:eastAsia="標楷體" w:hint="eastAsia"/>
        </w:rPr>
        <w:t>請填寫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傳道師在職訓練</w:t>
      </w:r>
      <w:r>
        <w:rPr>
          <w:rFonts w:ascii="標楷體" w:eastAsia="標楷體" w:hAnsi="標楷體" w:hint="eastAsia"/>
        </w:rPr>
        <w:t>」</w:t>
      </w:r>
      <w:r>
        <w:rPr>
          <w:rFonts w:ascii="華康中圓體" w:eastAsia="華康中圓體" w:hint="eastAsia"/>
        </w:rPr>
        <w:t>報名表</w:t>
      </w:r>
      <w:r w:rsidR="00241492">
        <w:rPr>
          <w:rFonts w:ascii="華康中圓體" w:eastAsia="華康中圓體" w:hint="eastAsia"/>
        </w:rPr>
        <w:t>，</w:t>
      </w:r>
      <w:r w:rsidR="00241492" w:rsidRPr="00241492">
        <w:rPr>
          <w:rFonts w:eastAsia="標楷體" w:hint="eastAsia"/>
        </w:rPr>
        <w:t>如附件報名表</w:t>
      </w:r>
      <w:r w:rsidR="00241492" w:rsidRPr="00241492">
        <w:rPr>
          <w:rFonts w:eastAsia="標楷體" w:hint="eastAsia"/>
        </w:rPr>
        <w:t>2</w:t>
      </w:r>
    </w:p>
    <w:p w:rsidR="005C5FAA" w:rsidRDefault="005C5FAA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  <w:r>
        <w:rPr>
          <w:rFonts w:ascii="華康中特圓體" w:eastAsia="華康中特圓體"/>
          <w:b/>
          <w:bCs/>
          <w:color w:val="000000"/>
          <w:sz w:val="28"/>
          <w:szCs w:val="28"/>
        </w:rPr>
        <w:br w:type="page"/>
      </w:r>
    </w:p>
    <w:p w:rsidR="00846809" w:rsidRPr="00846809" w:rsidRDefault="00846809" w:rsidP="00E654AE">
      <w:pPr>
        <w:snapToGrid w:val="0"/>
        <w:spacing w:line="460" w:lineRule="exact"/>
        <w:jc w:val="center"/>
        <w:rPr>
          <w:rFonts w:ascii="華康中特圓體" w:eastAsia="華康中特圓體"/>
          <w:color w:val="000000"/>
          <w:sz w:val="28"/>
          <w:szCs w:val="28"/>
        </w:rPr>
      </w:pPr>
      <w:r w:rsidRPr="00846809">
        <w:rPr>
          <w:rFonts w:ascii="華康中特圓體" w:eastAsia="華康中特圓體" w:hint="eastAsia"/>
          <w:b/>
          <w:bCs/>
          <w:color w:val="000000"/>
          <w:sz w:val="28"/>
          <w:szCs w:val="28"/>
        </w:rPr>
        <w:lastRenderedPageBreak/>
        <w:t>組織領導訓練URM（Urban Rural Movement）初級班</w:t>
      </w:r>
    </w:p>
    <w:p w:rsidR="00846809" w:rsidRPr="00846809" w:rsidRDefault="00846809" w:rsidP="006A24C7">
      <w:pPr>
        <w:widowControl/>
        <w:spacing w:beforeLines="50" w:before="180"/>
        <w:ind w:left="284" w:hangingChars="105" w:hanging="284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b/>
          <w:bCs/>
          <w:color w:val="000000"/>
          <w:kern w:val="0"/>
          <w:sz w:val="27"/>
          <w:szCs w:val="27"/>
        </w:rPr>
        <w:t>◎</w:t>
      </w:r>
      <w:r w:rsidRPr="00846809">
        <w:rPr>
          <w:b/>
          <w:bCs/>
          <w:color w:val="000000"/>
          <w:kern w:val="0"/>
          <w:sz w:val="27"/>
          <w:szCs w:val="27"/>
        </w:rPr>
        <w:t>這是一套以愛與公義為原則，非暴力為手段，組織人民爭取權力的訓練工具。</w:t>
      </w:r>
    </w:p>
    <w:p w:rsidR="00846809" w:rsidRPr="00846809" w:rsidRDefault="00846809" w:rsidP="006A24C7">
      <w:pPr>
        <w:widowControl/>
        <w:spacing w:beforeLines="50" w:before="180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b/>
          <w:bCs/>
          <w:color w:val="000000"/>
          <w:kern w:val="0"/>
          <w:sz w:val="27"/>
          <w:szCs w:val="27"/>
        </w:rPr>
        <w:t>◎</w:t>
      </w:r>
      <w:r w:rsidRPr="00846809">
        <w:rPr>
          <w:b/>
          <w:bCs/>
          <w:color w:val="000000"/>
          <w:kern w:val="0"/>
          <w:sz w:val="27"/>
          <w:szCs w:val="27"/>
        </w:rPr>
        <w:t>參與者可學到：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※</w:t>
      </w:r>
      <w:r w:rsidRPr="00846809">
        <w:rPr>
          <w:color w:val="000000"/>
          <w:kern w:val="0"/>
          <w:sz w:val="27"/>
          <w:szCs w:val="27"/>
        </w:rPr>
        <w:t>權力的來源及如何協助人民爭取權力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※</w:t>
      </w:r>
      <w:r w:rsidRPr="00846809">
        <w:rPr>
          <w:color w:val="000000"/>
          <w:kern w:val="0"/>
          <w:sz w:val="27"/>
          <w:szCs w:val="27"/>
        </w:rPr>
        <w:t>如何有效的</w:t>
      </w:r>
      <w:proofErr w:type="gramStart"/>
      <w:r w:rsidRPr="00846809">
        <w:rPr>
          <w:color w:val="000000"/>
          <w:kern w:val="0"/>
          <w:sz w:val="27"/>
          <w:szCs w:val="27"/>
        </w:rPr>
        <w:t>選擇事題與</w:t>
      </w:r>
      <w:proofErr w:type="gramEnd"/>
      <w:r w:rsidRPr="00846809">
        <w:rPr>
          <w:color w:val="000000"/>
          <w:kern w:val="0"/>
          <w:sz w:val="27"/>
          <w:szCs w:val="27"/>
        </w:rPr>
        <w:t>分析事題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※</w:t>
      </w:r>
      <w:r w:rsidRPr="00846809">
        <w:rPr>
          <w:color w:val="000000"/>
          <w:kern w:val="0"/>
          <w:sz w:val="27"/>
          <w:szCs w:val="27"/>
        </w:rPr>
        <w:t>有效克服人民的無力感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※</w:t>
      </w:r>
      <w:r w:rsidRPr="00846809">
        <w:rPr>
          <w:color w:val="000000"/>
          <w:kern w:val="0"/>
          <w:sz w:val="27"/>
          <w:szCs w:val="27"/>
        </w:rPr>
        <w:t>團體互動及傾聽、有效的溝通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※</w:t>
      </w:r>
      <w:r w:rsidRPr="00846809">
        <w:rPr>
          <w:color w:val="000000"/>
          <w:kern w:val="0"/>
          <w:sz w:val="27"/>
          <w:szCs w:val="27"/>
        </w:rPr>
        <w:t>尋找人民痛的根源以及有效的解決策略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※</w:t>
      </w:r>
      <w:r w:rsidRPr="00846809">
        <w:rPr>
          <w:color w:val="000000"/>
          <w:kern w:val="0"/>
          <w:sz w:val="27"/>
          <w:szCs w:val="27"/>
        </w:rPr>
        <w:t>獲得共同行動取向和步驟共識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color w:val="000000"/>
          <w:kern w:val="0"/>
          <w:sz w:val="27"/>
          <w:szCs w:val="27"/>
        </w:rPr>
        <w:t>※</w:t>
      </w:r>
      <w:r w:rsidRPr="00846809">
        <w:rPr>
          <w:color w:val="000000"/>
          <w:kern w:val="0"/>
          <w:sz w:val="27"/>
          <w:szCs w:val="27"/>
        </w:rPr>
        <w:t>獻身與服務，共創理想的未來</w:t>
      </w:r>
    </w:p>
    <w:p w:rsidR="00846809" w:rsidRPr="00846809" w:rsidRDefault="00846809" w:rsidP="006A24C7">
      <w:pPr>
        <w:widowControl/>
        <w:spacing w:beforeLines="50" w:before="180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b/>
          <w:bCs/>
          <w:color w:val="000000"/>
          <w:kern w:val="0"/>
          <w:sz w:val="27"/>
          <w:szCs w:val="27"/>
        </w:rPr>
        <w:t>◎</w:t>
      </w:r>
      <w:r w:rsidRPr="00846809">
        <w:rPr>
          <w:b/>
          <w:bCs/>
          <w:color w:val="000000"/>
          <w:kern w:val="0"/>
          <w:sz w:val="27"/>
          <w:szCs w:val="27"/>
        </w:rPr>
        <w:t>誰適合參加城鄉宣教訓練</w:t>
      </w:r>
    </w:p>
    <w:p w:rsidR="00846809" w:rsidRPr="00846809" w:rsidRDefault="00846809" w:rsidP="00846809">
      <w:pPr>
        <w:widowControl/>
        <w:spacing w:before="100" w:beforeAutospacing="1" w:after="100" w:afterAutospacing="1"/>
        <w:ind w:left="1080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願意關懷社會弱勢族群，包括勞工、農漁民、婦女、青年學生、原住民、客家、殘障、新住民</w:t>
      </w:r>
      <w:r w:rsidRPr="00846809">
        <w:rPr>
          <w:color w:val="000000"/>
          <w:kern w:val="0"/>
          <w:sz w:val="27"/>
          <w:szCs w:val="27"/>
        </w:rPr>
        <w:t>…</w:t>
      </w:r>
      <w:r w:rsidRPr="00846809">
        <w:rPr>
          <w:color w:val="000000"/>
          <w:kern w:val="0"/>
          <w:sz w:val="27"/>
          <w:szCs w:val="27"/>
        </w:rPr>
        <w:t>等有志成為草根組織工作者。</w:t>
      </w:r>
    </w:p>
    <w:p w:rsidR="00846809" w:rsidRPr="00846809" w:rsidRDefault="00846809" w:rsidP="00846809">
      <w:pPr>
        <w:widowControl/>
        <w:spacing w:before="100" w:beforeAutospacing="1" w:after="100" w:afterAutospacing="1"/>
        <w:rPr>
          <w:color w:val="000000"/>
          <w:kern w:val="0"/>
          <w:sz w:val="27"/>
          <w:szCs w:val="27"/>
        </w:rPr>
      </w:pPr>
      <w:r w:rsidRPr="00846809">
        <w:rPr>
          <w:rFonts w:ascii="新細明體" w:hAnsi="新細明體" w:cs="新細明體" w:hint="eastAsia"/>
          <w:b/>
          <w:bCs/>
          <w:color w:val="000000"/>
          <w:kern w:val="0"/>
          <w:sz w:val="27"/>
          <w:szCs w:val="27"/>
        </w:rPr>
        <w:t>◎</w:t>
      </w:r>
      <w:r w:rsidRPr="00846809">
        <w:rPr>
          <w:b/>
          <w:bCs/>
          <w:color w:val="000000"/>
          <w:kern w:val="0"/>
          <w:sz w:val="27"/>
          <w:szCs w:val="27"/>
        </w:rPr>
        <w:t>初級班訓練課程內容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--</w:t>
      </w:r>
      <w:r w:rsidRPr="00846809">
        <w:rPr>
          <w:color w:val="000000"/>
          <w:kern w:val="0"/>
          <w:sz w:val="27"/>
          <w:szCs w:val="27"/>
        </w:rPr>
        <w:t>尋找人民的痛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--</w:t>
      </w:r>
      <w:r w:rsidRPr="00846809">
        <w:rPr>
          <w:color w:val="000000"/>
          <w:kern w:val="0"/>
          <w:sz w:val="27"/>
          <w:szCs w:val="27"/>
        </w:rPr>
        <w:t>社會問題分析模型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--</w:t>
      </w:r>
      <w:r w:rsidRPr="00846809">
        <w:rPr>
          <w:color w:val="000000"/>
          <w:kern w:val="0"/>
          <w:sz w:val="27"/>
          <w:szCs w:val="27"/>
        </w:rPr>
        <w:t>價值觀反省的過程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--</w:t>
      </w:r>
      <w:r w:rsidRPr="00846809">
        <w:rPr>
          <w:color w:val="000000"/>
          <w:kern w:val="0"/>
          <w:sz w:val="27"/>
          <w:szCs w:val="27"/>
        </w:rPr>
        <w:t>策略計劃模型</w:t>
      </w:r>
      <w:r w:rsidRPr="00846809">
        <w:rPr>
          <w:color w:val="000000"/>
          <w:kern w:val="0"/>
          <w:sz w:val="27"/>
          <w:szCs w:val="27"/>
        </w:rPr>
        <w:t>/</w:t>
      </w:r>
      <w:r w:rsidRPr="00846809">
        <w:rPr>
          <w:color w:val="000000"/>
          <w:kern w:val="0"/>
          <w:sz w:val="27"/>
          <w:szCs w:val="27"/>
        </w:rPr>
        <w:t>可行的解決策略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--</w:t>
      </w:r>
      <w:r w:rsidRPr="00846809">
        <w:rPr>
          <w:color w:val="000000"/>
          <w:kern w:val="0"/>
          <w:sz w:val="27"/>
          <w:szCs w:val="27"/>
        </w:rPr>
        <w:t>社會行動的步驟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--</w:t>
      </w:r>
      <w:r w:rsidRPr="00846809">
        <w:rPr>
          <w:color w:val="000000"/>
          <w:kern w:val="0"/>
          <w:sz w:val="27"/>
          <w:szCs w:val="27"/>
        </w:rPr>
        <w:t>愛、公義、權力的關聯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--</w:t>
      </w:r>
      <w:r w:rsidRPr="00846809">
        <w:rPr>
          <w:color w:val="000000"/>
          <w:kern w:val="0"/>
          <w:sz w:val="27"/>
          <w:szCs w:val="27"/>
        </w:rPr>
        <w:t>權力遊戲</w:t>
      </w:r>
    </w:p>
    <w:p w:rsidR="00846809" w:rsidRPr="00846809" w:rsidRDefault="00846809" w:rsidP="00846809">
      <w:pPr>
        <w:widowControl/>
        <w:ind w:left="1077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--</w:t>
      </w:r>
      <w:r w:rsidRPr="00846809">
        <w:rPr>
          <w:color w:val="000000"/>
          <w:kern w:val="0"/>
          <w:sz w:val="27"/>
          <w:szCs w:val="27"/>
        </w:rPr>
        <w:t>我們的願景</w:t>
      </w:r>
    </w:p>
    <w:p w:rsidR="00846809" w:rsidRPr="00846809" w:rsidRDefault="00846809" w:rsidP="00846809">
      <w:pPr>
        <w:widowControl/>
        <w:spacing w:after="240"/>
        <w:ind w:left="1077"/>
        <w:rPr>
          <w:color w:val="000000"/>
          <w:kern w:val="0"/>
          <w:sz w:val="27"/>
          <w:szCs w:val="27"/>
        </w:rPr>
      </w:pPr>
      <w:r w:rsidRPr="00846809">
        <w:rPr>
          <w:color w:val="000000"/>
          <w:kern w:val="0"/>
          <w:sz w:val="27"/>
          <w:szCs w:val="27"/>
        </w:rPr>
        <w:t>--</w:t>
      </w:r>
      <w:r w:rsidRPr="00846809">
        <w:rPr>
          <w:color w:val="000000"/>
          <w:kern w:val="0"/>
          <w:sz w:val="27"/>
          <w:szCs w:val="27"/>
        </w:rPr>
        <w:t>有效溝通的模式</w:t>
      </w:r>
    </w:p>
    <w:p w:rsidR="00846809" w:rsidRPr="00846809" w:rsidRDefault="00846809" w:rsidP="00846809">
      <w:pPr>
        <w:widowControl/>
        <w:spacing w:line="280" w:lineRule="exact"/>
        <w:rPr>
          <w:b/>
          <w:bCs/>
          <w:color w:val="000000"/>
          <w:kern w:val="0"/>
          <w:sz w:val="27"/>
          <w:szCs w:val="27"/>
        </w:rPr>
      </w:pPr>
      <w:r w:rsidRPr="00846809">
        <w:rPr>
          <w:rFonts w:asciiTheme="minorHAnsi" w:eastAsiaTheme="minorEastAsia" w:hAnsiTheme="minorHAnsi" w:cstheme="minorBidi" w:hint="eastAsia"/>
          <w:b/>
          <w:bCs/>
          <w:color w:val="000000"/>
          <w:sz w:val="27"/>
          <w:szCs w:val="27"/>
        </w:rPr>
        <w:t>◎</w:t>
      </w:r>
      <w:r w:rsidRPr="00846809">
        <w:rPr>
          <w:rFonts w:hint="eastAsia"/>
          <w:b/>
          <w:bCs/>
          <w:color w:val="000000"/>
          <w:kern w:val="0"/>
          <w:sz w:val="27"/>
          <w:szCs w:val="27"/>
        </w:rPr>
        <w:t>講師簡介：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62"/>
      </w:tblGrid>
      <w:tr w:rsidR="00846809" w:rsidRPr="00846809" w:rsidTr="00D9561E">
        <w:tc>
          <w:tcPr>
            <w:tcW w:w="4862" w:type="dxa"/>
            <w:vAlign w:val="center"/>
          </w:tcPr>
          <w:p w:rsidR="00846809" w:rsidRPr="00846809" w:rsidRDefault="00846809" w:rsidP="00846809">
            <w:pPr>
              <w:widowControl/>
              <w:spacing w:line="280" w:lineRule="exact"/>
              <w:jc w:val="center"/>
              <w:rPr>
                <w:rFonts w:ascii="標楷體" w:eastAsia="標楷體" w:hAnsi="標楷體" w:cs="Arial"/>
                <w:b/>
                <w:w w:val="90"/>
                <w:sz w:val="28"/>
                <w:szCs w:val="28"/>
              </w:rPr>
            </w:pPr>
            <w:r w:rsidRPr="00846809">
              <w:rPr>
                <w:rFonts w:ascii="標楷體" w:eastAsia="標楷體" w:hAnsi="標楷體" w:cs="Arial"/>
                <w:b/>
                <w:noProof/>
                <w:w w:val="90"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250D3A2E" wp14:editId="077DBB6D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-1897380</wp:posOffset>
                  </wp:positionV>
                  <wp:extent cx="1738630" cy="194564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鄭國忠牧師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9" r="25359" b="13077"/>
                          <a:stretch/>
                        </pic:blipFill>
                        <pic:spPr bwMode="auto">
                          <a:xfrm>
                            <a:off x="0" y="0"/>
                            <a:ext cx="1738630" cy="1945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62" w:type="dxa"/>
          </w:tcPr>
          <w:p w:rsidR="00846809" w:rsidRPr="00846809" w:rsidRDefault="00846809" w:rsidP="00846809">
            <w:pPr>
              <w:spacing w:line="300" w:lineRule="exact"/>
              <w:rPr>
                <w:rFonts w:ascii="Arial" w:eastAsia="華康細圓體" w:hAnsi="Arial" w:cs="Arial"/>
                <w:b/>
                <w:w w:val="90"/>
                <w:sz w:val="28"/>
                <w:szCs w:val="28"/>
              </w:rPr>
            </w:pPr>
            <w:r w:rsidRPr="00846809">
              <w:rPr>
                <w:rFonts w:hint="eastAsia"/>
                <w:b/>
                <w:sz w:val="28"/>
                <w:szCs w:val="28"/>
              </w:rPr>
              <w:t>鄭國忠牧師</w:t>
            </w:r>
            <w:r w:rsidRPr="00846809">
              <w:rPr>
                <w:rFonts w:hint="eastAsia"/>
                <w:b/>
                <w:sz w:val="28"/>
                <w:szCs w:val="28"/>
              </w:rPr>
              <w:t></w:t>
            </w:r>
            <w:r w:rsidRPr="00846809">
              <w:rPr>
                <w:rFonts w:ascii="標楷體" w:eastAsia="標楷體" w:hAnsi="標楷體" w:cs="Arial" w:hint="eastAsia"/>
                <w:b/>
                <w:w w:val="90"/>
                <w:sz w:val="28"/>
                <w:szCs w:val="28"/>
              </w:rPr>
              <w:tab/>
            </w:r>
          </w:p>
          <w:p w:rsidR="00846809" w:rsidRPr="00846809" w:rsidRDefault="00846809" w:rsidP="00846809">
            <w:pPr>
              <w:widowControl/>
              <w:spacing w:line="300" w:lineRule="exact"/>
              <w:rPr>
                <w:rFonts w:ascii="新細明體" w:hAnsi="新細明體" w:cs="Arial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現任：台北公義行動教會牧師。</w:t>
            </w:r>
          </w:p>
          <w:p w:rsidR="00846809" w:rsidRPr="00846809" w:rsidRDefault="00846809" w:rsidP="00846809">
            <w:pPr>
              <w:widowControl/>
              <w:spacing w:line="300" w:lineRule="exact"/>
              <w:rPr>
                <w:rFonts w:ascii="新細明體" w:hAnsi="新細明體" w:cs="Arial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學經歷：</w:t>
            </w:r>
          </w:p>
          <w:p w:rsidR="00846809" w:rsidRPr="00846809" w:rsidRDefault="00846809" w:rsidP="00846809">
            <w:pPr>
              <w:widowControl/>
              <w:numPr>
                <w:ilvl w:val="0"/>
                <w:numId w:val="4"/>
              </w:numPr>
              <w:spacing w:line="300" w:lineRule="exact"/>
              <w:ind w:left="241" w:hanging="241"/>
              <w:rPr>
                <w:rFonts w:ascii="新細明體" w:hAnsi="新細明體" w:cs="Arial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台南神學院神學系畢業(道學碩士)、芝加哥神學研究院畢業(神學碩士)、台南神學院牧範學博士班。</w:t>
            </w:r>
          </w:p>
          <w:p w:rsidR="00846809" w:rsidRPr="00846809" w:rsidRDefault="00846809" w:rsidP="00846809">
            <w:pPr>
              <w:widowControl/>
              <w:numPr>
                <w:ilvl w:val="0"/>
                <w:numId w:val="4"/>
              </w:numPr>
              <w:spacing w:line="300" w:lineRule="exact"/>
              <w:ind w:left="241" w:hanging="241"/>
              <w:rPr>
                <w:rFonts w:ascii="新細明體" w:hAnsi="新細明體" w:cs="Arial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台灣城鄉宣教運動(Urban Rural Mission)訓練師、衝突解決研究 (Third-Party Neutral中性第三者)培訓師。</w:t>
            </w:r>
          </w:p>
          <w:p w:rsidR="00846809" w:rsidRPr="00846809" w:rsidRDefault="00846809" w:rsidP="00846809">
            <w:pPr>
              <w:widowControl/>
              <w:numPr>
                <w:ilvl w:val="0"/>
                <w:numId w:val="4"/>
              </w:numPr>
              <w:spacing w:line="300" w:lineRule="exact"/>
              <w:ind w:left="241" w:hanging="241"/>
              <w:rPr>
                <w:rFonts w:ascii="新細明體" w:hAnsi="新細明體" w:cs="Arial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第十屆省議員；第五、六屆立法委員；改制後台南市政府新聞處長、民政局長；立法院最高顧問。</w:t>
            </w:r>
          </w:p>
          <w:p w:rsidR="00846809" w:rsidRPr="00846809" w:rsidRDefault="00846809" w:rsidP="00846809">
            <w:pPr>
              <w:widowControl/>
              <w:numPr>
                <w:ilvl w:val="0"/>
                <w:numId w:val="4"/>
              </w:numPr>
              <w:spacing w:line="300" w:lineRule="exact"/>
              <w:ind w:left="241" w:hanging="241"/>
              <w:rPr>
                <w:rFonts w:ascii="新細明體" w:hAnsi="新細明體" w:cs="Arial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台灣國家和平研究協會秘書長。</w:t>
            </w:r>
          </w:p>
        </w:tc>
      </w:tr>
    </w:tbl>
    <w:p w:rsidR="006A24C7" w:rsidRDefault="006A24C7" w:rsidP="00846809">
      <w:pPr>
        <w:spacing w:line="340" w:lineRule="exact"/>
        <w:jc w:val="center"/>
        <w:rPr>
          <w:rFonts w:ascii="華康中特圓體" w:eastAsia="華康中特圓體" w:hAnsiTheme="majorEastAsia" w:cstheme="minorBidi"/>
          <w:b/>
          <w:bCs/>
          <w:sz w:val="28"/>
          <w:szCs w:val="28"/>
        </w:rPr>
      </w:pPr>
    </w:p>
    <w:p w:rsidR="00E87452" w:rsidRDefault="00E87452" w:rsidP="00846809">
      <w:pPr>
        <w:spacing w:line="340" w:lineRule="exact"/>
        <w:jc w:val="center"/>
        <w:rPr>
          <w:rFonts w:ascii="華康中特圓體" w:eastAsia="華康中特圓體" w:hAnsiTheme="majorEastAsia" w:cstheme="minorBidi"/>
          <w:b/>
          <w:bCs/>
          <w:sz w:val="28"/>
          <w:szCs w:val="28"/>
        </w:rPr>
      </w:pPr>
    </w:p>
    <w:p w:rsidR="00846809" w:rsidRPr="00846809" w:rsidRDefault="00846809" w:rsidP="00846809">
      <w:pPr>
        <w:spacing w:line="340" w:lineRule="exact"/>
        <w:jc w:val="center"/>
        <w:rPr>
          <w:rFonts w:ascii="華康中特圓體" w:eastAsia="華康中特圓體" w:hAnsiTheme="majorEastAsia" w:cstheme="minorBidi"/>
          <w:b/>
          <w:bCs/>
          <w:sz w:val="28"/>
          <w:szCs w:val="28"/>
        </w:rPr>
      </w:pPr>
      <w:r w:rsidRPr="00846809">
        <w:rPr>
          <w:rFonts w:ascii="華康中特圓體" w:eastAsia="華康中特圓體" w:hAnsiTheme="majorEastAsia" w:cstheme="minorBidi" w:hint="eastAsia"/>
          <w:b/>
          <w:bCs/>
          <w:sz w:val="28"/>
          <w:szCs w:val="28"/>
        </w:rPr>
        <w:lastRenderedPageBreak/>
        <w:t>中性第三者」訓練計劃 「Third-Party Neutral, TPN」Training Program</w:t>
      </w:r>
    </w:p>
    <w:p w:rsidR="00846809" w:rsidRPr="00846809" w:rsidRDefault="00846809" w:rsidP="00846809">
      <w:pPr>
        <w:spacing w:line="340" w:lineRule="exact"/>
        <w:jc w:val="center"/>
        <w:rPr>
          <w:rFonts w:ascii="標楷體" w:eastAsia="標楷體" w:hAnsi="標楷體" w:cstheme="minorBidi"/>
          <w:bCs/>
          <w:sz w:val="28"/>
          <w:szCs w:val="28"/>
        </w:rPr>
      </w:pPr>
    </w:p>
    <w:p w:rsidR="00846809" w:rsidRPr="00846809" w:rsidRDefault="00846809" w:rsidP="00846809">
      <w:pPr>
        <w:spacing w:line="340" w:lineRule="exact"/>
        <w:jc w:val="center"/>
        <w:rPr>
          <w:rFonts w:ascii="標楷體" w:eastAsia="標楷體" w:hAnsi="標楷體" w:cstheme="minorBidi"/>
          <w:b/>
          <w:sz w:val="27"/>
          <w:szCs w:val="27"/>
        </w:rPr>
      </w:pPr>
      <w:r w:rsidRPr="00846809">
        <w:rPr>
          <w:rFonts w:ascii="標楷體" w:eastAsia="標楷體" w:hAnsi="標楷體" w:cstheme="minorBidi" w:hint="eastAsia"/>
          <w:b/>
          <w:sz w:val="27"/>
          <w:szCs w:val="27"/>
        </w:rPr>
        <w:t>提供您一套強化溝通、達成共識、與改變態度的知識與技能</w:t>
      </w:r>
    </w:p>
    <w:p w:rsidR="00846809" w:rsidRPr="00846809" w:rsidRDefault="00846809" w:rsidP="006A24C7">
      <w:pPr>
        <w:tabs>
          <w:tab w:val="left" w:pos="540"/>
          <w:tab w:val="left" w:pos="720"/>
        </w:tabs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p w:rsidR="00846809" w:rsidRPr="00846809" w:rsidRDefault="00846809" w:rsidP="00846809">
      <w:pPr>
        <w:tabs>
          <w:tab w:val="left" w:pos="540"/>
          <w:tab w:val="left" w:pos="720"/>
        </w:tabs>
        <w:spacing w:line="340" w:lineRule="exact"/>
        <w:ind w:left="480"/>
        <w:rPr>
          <w:rFonts w:asciiTheme="minorHAnsi" w:eastAsiaTheme="minorEastAsia" w:hAnsiTheme="minorHAnsi" w:cstheme="minorBidi"/>
          <w:szCs w:val="22"/>
        </w:rPr>
      </w:pPr>
      <w:r w:rsidRPr="00846809">
        <w:rPr>
          <w:rFonts w:asciiTheme="minorHAnsi" w:eastAsiaTheme="minorEastAsia" w:hAnsiTheme="minorHAnsi" w:cstheme="minorBidi" w:hint="eastAsia"/>
          <w:szCs w:val="22"/>
        </w:rPr>
        <w:t>有人的地方就有衝突，衝突也是人類文明演進必經之過程。人類的歷史是一</w:t>
      </w:r>
    </w:p>
    <w:p w:rsidR="00846809" w:rsidRPr="00846809" w:rsidRDefault="00846809" w:rsidP="00846809">
      <w:pPr>
        <w:tabs>
          <w:tab w:val="left" w:pos="540"/>
          <w:tab w:val="left" w:pos="720"/>
        </w:tabs>
        <w:spacing w:line="340" w:lineRule="exact"/>
        <w:rPr>
          <w:rFonts w:ascii="新細明體" w:eastAsiaTheme="minorEastAsia" w:hAnsi="新細明體" w:cstheme="minorBidi"/>
          <w:szCs w:val="22"/>
        </w:rPr>
      </w:pPr>
      <w:r w:rsidRPr="00846809">
        <w:rPr>
          <w:rFonts w:asciiTheme="minorHAnsi" w:eastAsiaTheme="minorEastAsia" w:hAnsiTheme="minorHAnsi" w:cstheme="minorBidi" w:hint="eastAsia"/>
          <w:szCs w:val="22"/>
        </w:rPr>
        <w:t>部介於「</w:t>
      </w:r>
      <w:r w:rsidRPr="00846809">
        <w:rPr>
          <w:rFonts w:asciiTheme="minorHAnsi" w:eastAsiaTheme="minorEastAsia" w:hAnsiTheme="minorHAnsi" w:cstheme="minorBidi" w:hint="eastAsia"/>
          <w:b/>
          <w:szCs w:val="22"/>
        </w:rPr>
        <w:t>戰爭</w:t>
      </w:r>
      <w:r w:rsidRPr="00846809">
        <w:rPr>
          <w:rFonts w:asciiTheme="minorHAnsi" w:eastAsiaTheme="minorEastAsia" w:hAnsiTheme="minorHAnsi" w:cstheme="minorBidi" w:hint="eastAsia"/>
          <w:szCs w:val="22"/>
        </w:rPr>
        <w:t>」與「</w:t>
      </w:r>
      <w:r w:rsidRPr="00846809">
        <w:rPr>
          <w:rFonts w:asciiTheme="minorHAnsi" w:eastAsiaTheme="minorEastAsia" w:hAnsiTheme="minorHAnsi" w:cstheme="minorBidi" w:hint="eastAsia"/>
          <w:b/>
          <w:szCs w:val="22"/>
        </w:rPr>
        <w:t>和平</w:t>
      </w:r>
      <w:r w:rsidRPr="00846809">
        <w:rPr>
          <w:rFonts w:asciiTheme="minorHAnsi" w:eastAsiaTheme="minorEastAsia" w:hAnsiTheme="minorHAnsi" w:cstheme="minorBidi" w:hint="eastAsia"/>
          <w:szCs w:val="22"/>
        </w:rPr>
        <w:t>」輪迴的事蹟：戰爭是為了和平，和平時期又得準備下一次的戰爭。因此，</w:t>
      </w:r>
      <w:r w:rsidRPr="00846809">
        <w:rPr>
          <w:rFonts w:ascii="新細明體" w:eastAsiaTheme="minorEastAsia" w:hAnsi="新細明體" w:cstheme="minorBidi" w:hint="eastAsia"/>
          <w:szCs w:val="22"/>
        </w:rPr>
        <w:t>人際互動之關係充滿著「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競爭</w:t>
      </w:r>
      <w:r w:rsidRPr="00846809">
        <w:rPr>
          <w:rFonts w:ascii="新細明體" w:eastAsiaTheme="minorEastAsia" w:hAnsi="新細明體" w:cstheme="minorBidi" w:hint="eastAsia"/>
          <w:szCs w:val="22"/>
        </w:rPr>
        <w:t>、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紛爭</w:t>
      </w:r>
      <w:r w:rsidRPr="00846809">
        <w:rPr>
          <w:rFonts w:ascii="新細明體" w:eastAsiaTheme="minorEastAsia" w:hAnsi="新細明體" w:cstheme="minorBidi" w:hint="eastAsia"/>
          <w:szCs w:val="22"/>
        </w:rPr>
        <w:t>與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鬥爭</w:t>
      </w:r>
      <w:r w:rsidRPr="00846809">
        <w:rPr>
          <w:rFonts w:ascii="新細明體" w:eastAsiaTheme="minorEastAsia" w:hAnsi="新細明體" w:cstheme="minorBidi" w:hint="eastAsia"/>
          <w:szCs w:val="22"/>
        </w:rPr>
        <w:t>」之「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衝突</w:t>
      </w:r>
      <w:r w:rsidRPr="00846809">
        <w:rPr>
          <w:rFonts w:ascii="新細明體" w:eastAsiaTheme="minorEastAsia" w:hAnsi="新細明體" w:cstheme="minorBidi" w:hint="eastAsia"/>
          <w:szCs w:val="22"/>
        </w:rPr>
        <w:t>」。</w:t>
      </w:r>
    </w:p>
    <w:p w:rsidR="00846809" w:rsidRPr="00846809" w:rsidRDefault="00846809" w:rsidP="006A24C7">
      <w:pPr>
        <w:tabs>
          <w:tab w:val="left" w:pos="540"/>
          <w:tab w:val="left" w:pos="720"/>
        </w:tabs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p w:rsidR="00846809" w:rsidRPr="00846809" w:rsidRDefault="00846809" w:rsidP="00846809">
      <w:pPr>
        <w:spacing w:line="340" w:lineRule="exact"/>
        <w:ind w:firstLine="480"/>
        <w:rPr>
          <w:rFonts w:ascii="新細明體" w:eastAsiaTheme="minorEastAsia" w:hAnsi="新細明體" w:cstheme="minorBidi"/>
          <w:szCs w:val="22"/>
        </w:rPr>
      </w:pPr>
      <w:r w:rsidRPr="00846809">
        <w:rPr>
          <w:rFonts w:ascii="新細明體" w:eastAsiaTheme="minorEastAsia" w:hAnsi="新細明體" w:cstheme="minorBidi" w:hint="eastAsia"/>
          <w:szCs w:val="22"/>
        </w:rPr>
        <w:t>一般說來，「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衝突</w:t>
      </w:r>
      <w:r w:rsidRPr="00846809">
        <w:rPr>
          <w:rFonts w:ascii="新細明體" w:eastAsiaTheme="minorEastAsia" w:hAnsi="新細明體" w:cstheme="minorBidi" w:hint="eastAsia"/>
          <w:szCs w:val="22"/>
        </w:rPr>
        <w:t>」只要雙方願意，可以「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各自</w:t>
      </w:r>
      <w:r w:rsidRPr="00846809">
        <w:rPr>
          <w:rFonts w:ascii="新細明體" w:eastAsiaTheme="minorEastAsia" w:hAnsi="新細明體" w:cstheme="minorBidi" w:hint="eastAsia"/>
          <w:szCs w:val="22"/>
        </w:rPr>
        <w:t>」透過談判或可由「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第三者</w:t>
      </w:r>
      <w:r w:rsidRPr="00846809">
        <w:rPr>
          <w:rFonts w:ascii="新細明體" w:eastAsiaTheme="minorEastAsia" w:hAnsi="新細明體" w:cstheme="minorBidi" w:hint="eastAsia"/>
          <w:szCs w:val="22"/>
        </w:rPr>
        <w:t>」幫助的方式來解決。「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衝突解決</w:t>
      </w:r>
      <w:r w:rsidRPr="00846809">
        <w:rPr>
          <w:rFonts w:ascii="新細明體" w:eastAsiaTheme="minorEastAsia" w:hAnsi="新細明體" w:cstheme="minorBidi" w:hint="eastAsia"/>
          <w:szCs w:val="22"/>
        </w:rPr>
        <w:t>」或「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衝突管理</w:t>
      </w:r>
      <w:r w:rsidRPr="00846809">
        <w:rPr>
          <w:rFonts w:ascii="新細明體" w:eastAsiaTheme="minorEastAsia" w:hAnsi="新細明體" w:cstheme="minorBidi" w:hint="eastAsia"/>
          <w:szCs w:val="22"/>
        </w:rPr>
        <w:t>」已成為</w:t>
      </w:r>
      <w:proofErr w:type="gramStart"/>
      <w:r w:rsidRPr="00846809">
        <w:rPr>
          <w:rFonts w:ascii="新細明體" w:eastAsiaTheme="minorEastAsia" w:hAnsi="新細明體" w:cstheme="minorBidi" w:hint="eastAsia"/>
          <w:szCs w:val="22"/>
        </w:rPr>
        <w:t>一</w:t>
      </w:r>
      <w:proofErr w:type="gramEnd"/>
      <w:r w:rsidRPr="00846809">
        <w:rPr>
          <w:rFonts w:ascii="新細明體" w:eastAsiaTheme="minorEastAsia" w:hAnsi="新細明體" w:cstheme="minorBidi" w:hint="eastAsia"/>
          <w:szCs w:val="22"/>
        </w:rPr>
        <w:t>新興的研究領域，有正式與非正式之分。透過「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法律訴訟</w:t>
      </w:r>
      <w:r w:rsidRPr="00846809">
        <w:rPr>
          <w:rFonts w:ascii="新細明體" w:eastAsiaTheme="minorEastAsia" w:hAnsi="新細明體" w:cstheme="minorBidi" w:hint="eastAsia"/>
          <w:szCs w:val="22"/>
        </w:rPr>
        <w:t>」來解決之程序稱為「</w:t>
      </w:r>
      <w:r w:rsidRPr="00846809">
        <w:rPr>
          <w:rFonts w:ascii="新細明體" w:eastAsiaTheme="minorEastAsia" w:hAnsi="新細明體" w:cstheme="minorBidi" w:hint="eastAsia"/>
          <w:b/>
          <w:bCs/>
          <w:szCs w:val="22"/>
        </w:rPr>
        <w:t>正規衝突管理制度</w:t>
      </w:r>
      <w:r w:rsidRPr="00846809">
        <w:rPr>
          <w:rFonts w:ascii="新細明體" w:eastAsiaTheme="minorEastAsia" w:hAnsi="新細明體" w:cstheme="minorBidi" w:hint="eastAsia"/>
          <w:bCs/>
          <w:szCs w:val="22"/>
        </w:rPr>
        <w:t>」</w:t>
      </w:r>
      <w:r w:rsidRPr="00846809">
        <w:rPr>
          <w:rFonts w:ascii="新細明體" w:eastAsiaTheme="minorEastAsia" w:hAnsi="新細明體" w:cstheme="minorBidi" w:hint="eastAsia"/>
          <w:szCs w:val="22"/>
        </w:rPr>
        <w:t>，而透過「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變通性的糾紛解決辦法</w:t>
      </w:r>
      <w:r w:rsidRPr="00846809">
        <w:rPr>
          <w:rFonts w:ascii="新細明體" w:eastAsiaTheme="minorEastAsia" w:hAnsi="新細明體" w:cstheme="minorBidi" w:hint="eastAsia"/>
          <w:szCs w:val="22"/>
        </w:rPr>
        <w:t>」的模式稱為「</w:t>
      </w:r>
      <w:r w:rsidRPr="00846809">
        <w:rPr>
          <w:rFonts w:ascii="新細明體" w:eastAsiaTheme="minorEastAsia" w:hAnsi="新細明體" w:cstheme="minorBidi" w:hint="eastAsia"/>
          <w:b/>
          <w:bCs/>
          <w:szCs w:val="22"/>
        </w:rPr>
        <w:t>非正規衝突管理制度</w:t>
      </w:r>
      <w:r w:rsidRPr="00846809">
        <w:rPr>
          <w:rFonts w:ascii="新細明體" w:eastAsiaTheme="minorEastAsia" w:hAnsi="新細明體" w:cstheme="minorBidi" w:hint="eastAsia"/>
          <w:bCs/>
          <w:szCs w:val="22"/>
        </w:rPr>
        <w:t>」。</w:t>
      </w:r>
    </w:p>
    <w:p w:rsidR="00846809" w:rsidRPr="00846809" w:rsidRDefault="00846809" w:rsidP="006A24C7">
      <w:pPr>
        <w:tabs>
          <w:tab w:val="left" w:pos="540"/>
          <w:tab w:val="left" w:pos="720"/>
        </w:tabs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p w:rsidR="00846809" w:rsidRPr="00846809" w:rsidRDefault="00846809" w:rsidP="00846809">
      <w:pPr>
        <w:spacing w:line="340" w:lineRule="exact"/>
        <w:ind w:firstLine="480"/>
        <w:rPr>
          <w:rFonts w:asciiTheme="majorEastAsia" w:eastAsiaTheme="majorEastAsia" w:hAnsiTheme="majorEastAsia" w:cstheme="minorBidi"/>
          <w:szCs w:val="22"/>
        </w:rPr>
      </w:pPr>
      <w:r w:rsidRPr="00846809">
        <w:rPr>
          <w:rFonts w:asciiTheme="majorEastAsia" w:eastAsiaTheme="majorEastAsia" w:hAnsiTheme="majorEastAsia" w:cstheme="minorBidi" w:hint="eastAsia"/>
          <w:szCs w:val="22"/>
        </w:rPr>
        <w:t>「</w:t>
      </w:r>
      <w:r w:rsidRPr="00846809">
        <w:rPr>
          <w:rFonts w:asciiTheme="majorEastAsia" w:eastAsiaTheme="majorEastAsia" w:hAnsiTheme="majorEastAsia" w:cstheme="minorBidi" w:hint="eastAsia"/>
          <w:b/>
          <w:szCs w:val="22"/>
        </w:rPr>
        <w:t xml:space="preserve">中性第三者 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(</w:t>
      </w:r>
      <w:r w:rsidRPr="00846809">
        <w:rPr>
          <w:rFonts w:asciiTheme="majorEastAsia" w:eastAsiaTheme="majorEastAsia" w:hAnsiTheme="majorEastAsia" w:cstheme="minorBidi" w:hint="eastAsia"/>
          <w:b/>
          <w:szCs w:val="22"/>
        </w:rPr>
        <w:t>Third Party Neutral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,</w:t>
      </w:r>
      <w:r w:rsidRPr="00846809">
        <w:rPr>
          <w:rFonts w:asciiTheme="majorEastAsia" w:eastAsiaTheme="majorEastAsia" w:hAnsiTheme="majorEastAsia" w:cstheme="minorBidi" w:hint="eastAsia"/>
          <w:b/>
          <w:szCs w:val="22"/>
        </w:rPr>
        <w:t xml:space="preserve"> TPN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)」 是具有一套「</w:t>
      </w:r>
      <w:r w:rsidRPr="00846809">
        <w:rPr>
          <w:rFonts w:asciiTheme="majorEastAsia" w:eastAsiaTheme="majorEastAsia" w:hAnsiTheme="majorEastAsia" w:cstheme="minorBidi" w:hint="eastAsia"/>
          <w:b/>
          <w:szCs w:val="22"/>
        </w:rPr>
        <w:t>專業知識與技能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」可以幫人解決衝突之士。台灣縣、市、鄉、鎮與區的「</w:t>
      </w:r>
      <w:r w:rsidRPr="00846809">
        <w:rPr>
          <w:rFonts w:asciiTheme="majorEastAsia" w:eastAsiaTheme="majorEastAsia" w:hAnsiTheme="majorEastAsia" w:cstheme="minorBidi" w:hint="eastAsia"/>
          <w:b/>
          <w:szCs w:val="22"/>
        </w:rPr>
        <w:t>調解委員會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」，以及，新近由司法院推動的法院「</w:t>
      </w:r>
      <w:r w:rsidRPr="00846809">
        <w:rPr>
          <w:rFonts w:asciiTheme="majorEastAsia" w:eastAsiaTheme="majorEastAsia" w:hAnsiTheme="majorEastAsia" w:cstheme="minorBidi" w:hint="eastAsia"/>
          <w:b/>
          <w:szCs w:val="22"/>
        </w:rPr>
        <w:t>調解制度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」是「</w:t>
      </w:r>
      <w:r w:rsidRPr="00846809">
        <w:rPr>
          <w:rFonts w:ascii="新細明體" w:eastAsiaTheme="minorEastAsia" w:hAnsi="新細明體" w:cstheme="minorBidi" w:hint="eastAsia"/>
          <w:b/>
          <w:szCs w:val="22"/>
        </w:rPr>
        <w:t>變通性的糾紛解決辦法</w:t>
      </w:r>
      <w:r w:rsidRPr="00846809">
        <w:rPr>
          <w:rFonts w:ascii="新細明體" w:eastAsiaTheme="minorEastAsia" w:hAnsi="新細明體" w:cstheme="minorBidi" w:hint="eastAsia"/>
          <w:szCs w:val="22"/>
        </w:rPr>
        <w:t>」之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例。司法院已將「</w:t>
      </w:r>
      <w:r w:rsidRPr="00846809">
        <w:rPr>
          <w:rFonts w:asciiTheme="majorEastAsia" w:eastAsiaTheme="majorEastAsia" w:hAnsiTheme="majorEastAsia" w:cstheme="minorBidi" w:hint="eastAsia"/>
          <w:b/>
          <w:szCs w:val="22"/>
        </w:rPr>
        <w:t>衝突管理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」課程，列為調解委員訓練八大課程之內(司法院，2012)。</w:t>
      </w:r>
    </w:p>
    <w:p w:rsidR="00846809" w:rsidRPr="00846809" w:rsidRDefault="00846809" w:rsidP="006A24C7">
      <w:pPr>
        <w:tabs>
          <w:tab w:val="left" w:pos="540"/>
          <w:tab w:val="left" w:pos="720"/>
        </w:tabs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p w:rsidR="00846809" w:rsidRPr="00846809" w:rsidRDefault="00846809" w:rsidP="00846809">
      <w:pPr>
        <w:spacing w:line="340" w:lineRule="exact"/>
        <w:ind w:firstLine="480"/>
        <w:rPr>
          <w:rFonts w:asciiTheme="majorEastAsia" w:eastAsiaTheme="majorEastAsia" w:hAnsiTheme="majorEastAsia" w:cstheme="minorBidi"/>
          <w:szCs w:val="22"/>
        </w:rPr>
      </w:pPr>
      <w:r w:rsidRPr="00846809">
        <w:rPr>
          <w:rFonts w:asciiTheme="majorEastAsia" w:eastAsiaTheme="majorEastAsia" w:hAnsiTheme="majorEastAsia" w:cstheme="minorBidi" w:hint="eastAsia"/>
          <w:bCs/>
          <w:szCs w:val="22"/>
        </w:rPr>
        <w:t>「</w:t>
      </w:r>
      <w:r w:rsidRPr="00846809">
        <w:rPr>
          <w:rFonts w:asciiTheme="majorEastAsia" w:eastAsiaTheme="majorEastAsia" w:hAnsiTheme="majorEastAsia" w:cstheme="minorBidi"/>
          <w:bCs/>
          <w:szCs w:val="22"/>
        </w:rPr>
        <w:t>中性第三者訓練計劃</w:t>
      </w:r>
      <w:r w:rsidRPr="00846809">
        <w:rPr>
          <w:rFonts w:asciiTheme="majorEastAsia" w:eastAsiaTheme="majorEastAsia" w:hAnsiTheme="majorEastAsia" w:cstheme="minorBidi" w:hint="eastAsia"/>
          <w:bCs/>
          <w:szCs w:val="22"/>
        </w:rPr>
        <w:t>」是由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「</w:t>
      </w:r>
      <w:r w:rsidRPr="00846809">
        <w:rPr>
          <w:rFonts w:asciiTheme="majorEastAsia" w:eastAsiaTheme="majorEastAsia" w:hAnsiTheme="majorEastAsia" w:cstheme="minorBidi"/>
          <w:szCs w:val="22"/>
        </w:rPr>
        <w:t>加拿大衝突解決學院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 xml:space="preserve"> (Canadian Institute for Conflict Resolution, CICR)」所</w:t>
      </w:r>
      <w:proofErr w:type="gramStart"/>
      <w:r w:rsidRPr="00846809">
        <w:rPr>
          <w:rFonts w:asciiTheme="majorEastAsia" w:eastAsiaTheme="majorEastAsia" w:hAnsiTheme="majorEastAsia" w:cstheme="minorBidi" w:hint="eastAsia"/>
          <w:szCs w:val="22"/>
        </w:rPr>
        <w:t>研</w:t>
      </w:r>
      <w:proofErr w:type="gramEnd"/>
      <w:r w:rsidRPr="00846809">
        <w:rPr>
          <w:rFonts w:asciiTheme="majorEastAsia" w:eastAsiaTheme="majorEastAsia" w:hAnsiTheme="majorEastAsia" w:cstheme="minorBidi" w:hint="eastAsia"/>
          <w:szCs w:val="22"/>
        </w:rPr>
        <w:t>發展的</w:t>
      </w:r>
      <w:r w:rsidRPr="00846809">
        <w:rPr>
          <w:rFonts w:asciiTheme="majorEastAsia" w:eastAsiaTheme="majorEastAsia" w:hAnsiTheme="majorEastAsia" w:cstheme="minorBidi" w:hint="eastAsia"/>
          <w:bCs/>
          <w:szCs w:val="22"/>
        </w:rPr>
        <w:t>一</w:t>
      </w:r>
      <w:r w:rsidRPr="00846809">
        <w:rPr>
          <w:rFonts w:ascii="新細明體" w:eastAsiaTheme="minorEastAsia" w:hAnsi="新細明體" w:cstheme="minorBidi" w:hint="eastAsia"/>
          <w:szCs w:val="22"/>
        </w:rPr>
        <w:t>套「衝突解決、衝突管理與衝突預防」之工具。該課程共</w:t>
      </w:r>
      <w:r w:rsidRPr="00846809">
        <w:rPr>
          <w:rFonts w:asciiTheme="majorEastAsia" w:eastAsiaTheme="majorEastAsia" w:hAnsiTheme="majorEastAsia" w:cstheme="minorBidi" w:hint="eastAsia"/>
          <w:bCs/>
          <w:szCs w:val="22"/>
        </w:rPr>
        <w:t>分</w:t>
      </w:r>
      <w:r w:rsidRPr="00846809">
        <w:rPr>
          <w:rFonts w:asciiTheme="majorEastAsia" w:eastAsiaTheme="majorEastAsia" w:hAnsiTheme="majorEastAsia" w:cstheme="minorBidi"/>
          <w:szCs w:val="22"/>
        </w:rPr>
        <w:t>為</w:t>
      </w:r>
      <w:r w:rsidRPr="00846809">
        <w:rPr>
          <w:rFonts w:asciiTheme="majorEastAsia" w:eastAsiaTheme="majorEastAsia" w:hAnsiTheme="majorEastAsia" w:cstheme="minorBidi" w:hint="eastAsia"/>
          <w:bCs/>
          <w:szCs w:val="22"/>
        </w:rPr>
        <w:t>五</w:t>
      </w:r>
      <w:r w:rsidRPr="00846809">
        <w:rPr>
          <w:rFonts w:asciiTheme="majorEastAsia" w:eastAsiaTheme="majorEastAsia" w:hAnsiTheme="majorEastAsia" w:cstheme="minorBidi"/>
          <w:szCs w:val="22"/>
        </w:rPr>
        <w:t>單元，每單元各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需</w:t>
      </w:r>
      <w:r w:rsidRPr="00846809">
        <w:rPr>
          <w:rFonts w:asciiTheme="majorEastAsia" w:eastAsiaTheme="majorEastAsia" w:hAnsiTheme="majorEastAsia" w:cstheme="minorBidi"/>
          <w:szCs w:val="22"/>
        </w:rPr>
        <w:t>40小時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：</w:t>
      </w:r>
      <w:r w:rsidRPr="00846809">
        <w:rPr>
          <w:rFonts w:asciiTheme="majorEastAsia" w:eastAsiaTheme="majorEastAsia" w:hAnsiTheme="majorEastAsia" w:cstheme="minorBidi"/>
          <w:szCs w:val="22"/>
        </w:rPr>
        <w:t>第一單元（TPN 1）【中性第三者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的</w:t>
      </w:r>
      <w:r w:rsidRPr="00846809">
        <w:rPr>
          <w:rFonts w:asciiTheme="majorEastAsia" w:eastAsiaTheme="majorEastAsia" w:hAnsiTheme="majorEastAsia" w:cstheme="minorBidi"/>
          <w:szCs w:val="22"/>
        </w:rPr>
        <w:t>養成】，是最根本的訓練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；</w:t>
      </w:r>
      <w:r w:rsidRPr="00846809">
        <w:rPr>
          <w:rFonts w:asciiTheme="majorEastAsia" w:eastAsiaTheme="majorEastAsia" w:hAnsiTheme="majorEastAsia" w:cstheme="minorBidi"/>
          <w:szCs w:val="22"/>
        </w:rPr>
        <w:t>第二單元（TPN 2）【促解技巧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的</w:t>
      </w:r>
      <w:r w:rsidRPr="00846809">
        <w:rPr>
          <w:rFonts w:asciiTheme="majorEastAsia" w:eastAsiaTheme="majorEastAsia" w:hAnsiTheme="majorEastAsia" w:cstheme="minorBidi"/>
          <w:szCs w:val="22"/>
        </w:rPr>
        <w:t>發展】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；</w:t>
      </w:r>
      <w:r w:rsidRPr="00846809">
        <w:rPr>
          <w:rFonts w:asciiTheme="majorEastAsia" w:eastAsiaTheme="majorEastAsia" w:hAnsiTheme="majorEastAsia" w:cstheme="minorBidi"/>
          <w:szCs w:val="22"/>
        </w:rPr>
        <w:t>第三單元（TPN 3）【調解技巧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的</w:t>
      </w:r>
      <w:r w:rsidRPr="00846809">
        <w:rPr>
          <w:rFonts w:asciiTheme="majorEastAsia" w:eastAsiaTheme="majorEastAsia" w:hAnsiTheme="majorEastAsia" w:cstheme="minorBidi"/>
          <w:szCs w:val="22"/>
        </w:rPr>
        <w:t>發展】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；</w:t>
      </w:r>
      <w:r w:rsidRPr="00846809">
        <w:rPr>
          <w:rFonts w:asciiTheme="majorEastAsia" w:eastAsiaTheme="majorEastAsia" w:hAnsiTheme="majorEastAsia" w:cstheme="minorBidi"/>
          <w:szCs w:val="22"/>
        </w:rPr>
        <w:t>第四單元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 xml:space="preserve"> (TPN4)</w:t>
      </w:r>
      <w:r w:rsidRPr="00846809">
        <w:rPr>
          <w:rFonts w:asciiTheme="majorEastAsia" w:eastAsiaTheme="majorEastAsia" w:hAnsiTheme="majorEastAsia" w:cstheme="minorBidi"/>
          <w:szCs w:val="22"/>
        </w:rPr>
        <w:t>【中性第三者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職場培訓原則、實踐與省思</w:t>
      </w:r>
      <w:r w:rsidRPr="00846809">
        <w:rPr>
          <w:rFonts w:asciiTheme="majorEastAsia" w:eastAsiaTheme="majorEastAsia" w:hAnsiTheme="majorEastAsia" w:cstheme="minorBidi"/>
          <w:szCs w:val="22"/>
        </w:rPr>
        <w:t>】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。</w:t>
      </w:r>
      <w:r w:rsidRPr="00846809">
        <w:rPr>
          <w:rFonts w:asciiTheme="majorEastAsia" w:eastAsiaTheme="majorEastAsia" w:hAnsiTheme="majorEastAsia" w:cstheme="minorBidi"/>
          <w:szCs w:val="22"/>
        </w:rPr>
        <w:t>如果修完160小時，可運用到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「</w:t>
      </w:r>
      <w:r w:rsidRPr="00846809">
        <w:rPr>
          <w:rFonts w:asciiTheme="majorEastAsia" w:eastAsiaTheme="majorEastAsia" w:hAnsiTheme="majorEastAsia" w:cstheme="minorBidi"/>
          <w:szCs w:val="22"/>
        </w:rPr>
        <w:t>和平營造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與</w:t>
      </w:r>
      <w:r w:rsidRPr="00846809">
        <w:rPr>
          <w:rFonts w:asciiTheme="majorEastAsia" w:eastAsiaTheme="majorEastAsia" w:hAnsiTheme="majorEastAsia" w:cstheme="minorBidi"/>
          <w:szCs w:val="22"/>
        </w:rPr>
        <w:t>衝突轉型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」</w:t>
      </w:r>
      <w:r w:rsidRPr="00846809">
        <w:rPr>
          <w:rFonts w:asciiTheme="majorEastAsia" w:eastAsiaTheme="majorEastAsia" w:hAnsiTheme="majorEastAsia" w:cstheme="minorBidi"/>
          <w:szCs w:val="22"/>
        </w:rPr>
        <w:t>之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推動</w:t>
      </w:r>
      <w:r w:rsidRPr="00846809">
        <w:rPr>
          <w:rFonts w:asciiTheme="majorEastAsia" w:eastAsiaTheme="majorEastAsia" w:hAnsiTheme="majorEastAsia" w:cstheme="minorBidi"/>
          <w:szCs w:val="22"/>
        </w:rPr>
        <w:t>，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亦可</w:t>
      </w:r>
      <w:r w:rsidRPr="00846809">
        <w:rPr>
          <w:rFonts w:asciiTheme="majorEastAsia" w:eastAsiaTheme="majorEastAsia" w:hAnsiTheme="majorEastAsia" w:cstheme="minorBidi"/>
          <w:szCs w:val="22"/>
        </w:rPr>
        <w:t>進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入</w:t>
      </w:r>
      <w:r w:rsidRPr="00846809">
        <w:rPr>
          <w:rFonts w:asciiTheme="majorEastAsia" w:eastAsiaTheme="majorEastAsia" w:hAnsiTheme="majorEastAsia" w:cstheme="minorBidi"/>
          <w:szCs w:val="22"/>
        </w:rPr>
        <w:t>第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五</w:t>
      </w:r>
      <w:r w:rsidRPr="00846809">
        <w:rPr>
          <w:rFonts w:asciiTheme="majorEastAsia" w:eastAsiaTheme="majorEastAsia" w:hAnsiTheme="majorEastAsia" w:cstheme="minorBidi"/>
          <w:szCs w:val="22"/>
        </w:rPr>
        <w:t xml:space="preserve">單元（TPN 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5</w:t>
      </w:r>
      <w:r w:rsidRPr="00846809">
        <w:rPr>
          <w:rFonts w:asciiTheme="majorEastAsia" w:eastAsiaTheme="majorEastAsia" w:hAnsiTheme="majorEastAsia" w:cstheme="minorBidi"/>
          <w:szCs w:val="22"/>
        </w:rPr>
        <w:t>）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「培訓師的訓練」。</w:t>
      </w:r>
    </w:p>
    <w:p w:rsidR="00846809" w:rsidRPr="00846809" w:rsidRDefault="00846809" w:rsidP="006A24C7">
      <w:pPr>
        <w:tabs>
          <w:tab w:val="left" w:pos="540"/>
          <w:tab w:val="left" w:pos="720"/>
        </w:tabs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p w:rsidR="00846809" w:rsidRPr="00846809" w:rsidRDefault="00846809" w:rsidP="00846809">
      <w:pPr>
        <w:spacing w:line="340" w:lineRule="exact"/>
        <w:ind w:firstLine="480"/>
        <w:rPr>
          <w:rFonts w:ascii="新細明體" w:eastAsiaTheme="minorEastAsia" w:hAnsi="新細明體" w:cstheme="minorBidi"/>
          <w:szCs w:val="22"/>
        </w:rPr>
      </w:pPr>
      <w:r w:rsidRPr="00846809">
        <w:rPr>
          <w:rFonts w:asciiTheme="majorEastAsia" w:eastAsiaTheme="majorEastAsia" w:hAnsiTheme="majorEastAsia" w:cstheme="minorBidi" w:hint="eastAsia"/>
          <w:szCs w:val="22"/>
        </w:rPr>
        <w:t>這是世界上最</w:t>
      </w:r>
      <w:proofErr w:type="gramStart"/>
      <w:r w:rsidRPr="00846809">
        <w:rPr>
          <w:rFonts w:asciiTheme="majorEastAsia" w:eastAsiaTheme="majorEastAsia" w:hAnsiTheme="majorEastAsia" w:cstheme="minorBidi" w:hint="eastAsia"/>
          <w:szCs w:val="22"/>
        </w:rPr>
        <w:t>週</w:t>
      </w:r>
      <w:proofErr w:type="gramEnd"/>
      <w:r w:rsidRPr="00846809">
        <w:rPr>
          <w:rFonts w:asciiTheme="majorEastAsia" w:eastAsiaTheme="majorEastAsia" w:hAnsiTheme="majorEastAsia" w:cstheme="minorBidi" w:hint="eastAsia"/>
          <w:szCs w:val="22"/>
        </w:rPr>
        <w:t>全、嚴謹與有效率的</w:t>
      </w:r>
      <w:r w:rsidRPr="00846809">
        <w:rPr>
          <w:rFonts w:asciiTheme="majorEastAsia" w:eastAsiaTheme="majorEastAsia" w:hAnsiTheme="majorEastAsia" w:cstheme="minorBidi" w:hint="eastAsia"/>
          <w:bCs/>
          <w:szCs w:val="22"/>
        </w:rPr>
        <w:t>「</w:t>
      </w:r>
      <w:r w:rsidRPr="00846809">
        <w:rPr>
          <w:rFonts w:asciiTheme="majorEastAsia" w:eastAsiaTheme="majorEastAsia" w:hAnsiTheme="majorEastAsia" w:cstheme="minorBidi"/>
          <w:b/>
          <w:bCs/>
          <w:szCs w:val="22"/>
        </w:rPr>
        <w:t>中性第三者</w:t>
      </w:r>
      <w:r w:rsidRPr="00846809">
        <w:rPr>
          <w:rFonts w:asciiTheme="majorEastAsia" w:eastAsiaTheme="majorEastAsia" w:hAnsiTheme="majorEastAsia" w:cstheme="minorBidi" w:hint="eastAsia"/>
          <w:bCs/>
          <w:szCs w:val="22"/>
        </w:rPr>
        <w:t>」</w:t>
      </w:r>
      <w:r w:rsidRPr="00846809">
        <w:rPr>
          <w:rFonts w:asciiTheme="majorEastAsia" w:eastAsiaTheme="majorEastAsia" w:hAnsiTheme="majorEastAsia" w:cstheme="minorBidi" w:hint="eastAsia"/>
          <w:szCs w:val="22"/>
        </w:rPr>
        <w:t>訓練課程，已經推廣到三十三</w:t>
      </w:r>
      <w:proofErr w:type="gramStart"/>
      <w:r w:rsidRPr="00846809">
        <w:rPr>
          <w:rFonts w:asciiTheme="majorEastAsia" w:eastAsiaTheme="majorEastAsia" w:hAnsiTheme="majorEastAsia" w:cstheme="minorBidi" w:hint="eastAsia"/>
          <w:szCs w:val="22"/>
        </w:rPr>
        <w:t>個</w:t>
      </w:r>
      <w:proofErr w:type="gramEnd"/>
      <w:r w:rsidRPr="00846809">
        <w:rPr>
          <w:rFonts w:asciiTheme="majorEastAsia" w:eastAsiaTheme="majorEastAsia" w:hAnsiTheme="majorEastAsia" w:cstheme="minorBidi" w:hint="eastAsia"/>
          <w:szCs w:val="22"/>
        </w:rPr>
        <w:t>國家(2013年)。</w:t>
      </w:r>
    </w:p>
    <w:p w:rsidR="00846809" w:rsidRPr="00846809" w:rsidRDefault="00846809" w:rsidP="00846809">
      <w:pPr>
        <w:spacing w:line="340" w:lineRule="exact"/>
        <w:jc w:val="center"/>
        <w:rPr>
          <w:rFonts w:ascii="新細明體" w:eastAsiaTheme="minorEastAsia" w:hAnsi="新細明體" w:cstheme="minorBidi"/>
          <w:b/>
          <w:sz w:val="27"/>
          <w:szCs w:val="27"/>
        </w:rPr>
      </w:pPr>
      <w:r w:rsidRPr="00846809">
        <w:rPr>
          <w:rFonts w:ascii="新細明體" w:eastAsiaTheme="minorEastAsia" w:hAnsi="新細明體" w:cstheme="minorBidi" w:hint="eastAsia"/>
          <w:b/>
          <w:sz w:val="27"/>
          <w:szCs w:val="27"/>
        </w:rPr>
        <w:t>我們需要更多志同道合的人士!</w:t>
      </w:r>
    </w:p>
    <w:p w:rsidR="00846809" w:rsidRPr="00846809" w:rsidRDefault="00846809" w:rsidP="00846809">
      <w:pPr>
        <w:spacing w:line="340" w:lineRule="exact"/>
        <w:ind w:firstLine="480"/>
        <w:jc w:val="both"/>
        <w:rPr>
          <w:rFonts w:ascii="新細明體" w:eastAsiaTheme="minorEastAsia" w:hAnsi="新細明體" w:cstheme="minorBidi"/>
          <w:szCs w:val="22"/>
        </w:rPr>
      </w:pPr>
      <w:r w:rsidRPr="00846809">
        <w:rPr>
          <w:rFonts w:ascii="新細明體" w:eastAsiaTheme="minorEastAsia" w:hAnsi="新細明體" w:cstheme="minorBidi" w:hint="eastAsia"/>
          <w:szCs w:val="22"/>
        </w:rPr>
        <w:t xml:space="preserve">在“天真浪漫黃磚路”的盡頭，又憤世嫉俗小巷的另一端，有一條狹窄昏暗、不易發現的小徑;即使發覺，也很難讓人堅持於此途。那些有技巧、有毅力堅持的人，選定此道路，用難以計數的方式，來替我們服務。我們真的需要更多、更多這樣的人。                                      </w:t>
      </w:r>
    </w:p>
    <w:p w:rsidR="00846809" w:rsidRPr="00846809" w:rsidRDefault="00846809" w:rsidP="00846809">
      <w:pPr>
        <w:widowControl/>
        <w:spacing w:line="300" w:lineRule="exact"/>
        <w:ind w:leftChars="100" w:left="240"/>
        <w:rPr>
          <w:color w:val="000000"/>
          <w:kern w:val="0"/>
          <w:szCs w:val="24"/>
        </w:rPr>
      </w:pPr>
      <w:r w:rsidRPr="00846809">
        <w:rPr>
          <w:rFonts w:ascii="新細明體" w:hAnsi="新細明體" w:cs="新細明體" w:hint="eastAsia"/>
          <w:kern w:val="0"/>
          <w:szCs w:val="24"/>
        </w:rPr>
        <w:t>約翰 科特(John Kotter)</w:t>
      </w:r>
    </w:p>
    <w:p w:rsidR="00846809" w:rsidRPr="00846809" w:rsidRDefault="00846809" w:rsidP="00846809">
      <w:pPr>
        <w:spacing w:before="240"/>
        <w:rPr>
          <w:rFonts w:asciiTheme="minorHAnsi" w:eastAsiaTheme="minorEastAsia" w:hAnsiTheme="minorHAnsi" w:cstheme="minorBidi"/>
          <w:szCs w:val="22"/>
        </w:rPr>
      </w:pPr>
      <w:r w:rsidRPr="00846809">
        <w:rPr>
          <w:rFonts w:asciiTheme="minorHAnsi" w:eastAsiaTheme="minorEastAsia" w:hAnsiTheme="minorHAnsi" w:cstheme="minorBidi" w:hint="eastAsia"/>
          <w:b/>
          <w:bCs/>
          <w:color w:val="000000"/>
          <w:sz w:val="27"/>
          <w:szCs w:val="27"/>
        </w:rPr>
        <w:t>◎</w:t>
      </w:r>
      <w:r w:rsidRPr="00846809">
        <w:rPr>
          <w:rFonts w:asciiTheme="minorHAnsi" w:eastAsiaTheme="minorEastAsia" w:hAnsiTheme="minorHAnsi" w:cstheme="minorBidi" w:hint="eastAsia"/>
          <w:b/>
          <w:szCs w:val="22"/>
        </w:rPr>
        <w:t>講師簡介：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14"/>
      </w:tblGrid>
      <w:tr w:rsidR="00846809" w:rsidRPr="00846809" w:rsidTr="00D9561E">
        <w:tc>
          <w:tcPr>
            <w:tcW w:w="3510" w:type="dxa"/>
          </w:tcPr>
          <w:p w:rsidR="00846809" w:rsidRPr="00846809" w:rsidRDefault="00846809" w:rsidP="00846809">
            <w:pPr>
              <w:spacing w:before="240"/>
            </w:pPr>
            <w:r w:rsidRPr="00846809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83DE156" wp14:editId="18FA604F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59055</wp:posOffset>
                  </wp:positionV>
                  <wp:extent cx="1452880" cy="1908810"/>
                  <wp:effectExtent l="0" t="0" r="0" b="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講師-陳校賢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8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4" w:type="dxa"/>
          </w:tcPr>
          <w:p w:rsidR="00846809" w:rsidRPr="00846809" w:rsidRDefault="00846809" w:rsidP="00846809">
            <w:pPr>
              <w:spacing w:line="300" w:lineRule="exact"/>
              <w:rPr>
                <w:b/>
                <w:sz w:val="28"/>
                <w:szCs w:val="28"/>
              </w:rPr>
            </w:pPr>
            <w:proofErr w:type="gramStart"/>
            <w:r w:rsidRPr="00846809">
              <w:rPr>
                <w:rFonts w:hint="eastAsia"/>
                <w:b/>
                <w:sz w:val="28"/>
                <w:szCs w:val="28"/>
              </w:rPr>
              <w:t>陳校賢</w:t>
            </w:r>
            <w:proofErr w:type="gramEnd"/>
            <w:r w:rsidRPr="00846809">
              <w:rPr>
                <w:rFonts w:hint="eastAsia"/>
                <w:b/>
                <w:sz w:val="28"/>
                <w:szCs w:val="28"/>
              </w:rPr>
              <w:t>(Steve Chen)</w:t>
            </w:r>
          </w:p>
          <w:p w:rsidR="00846809" w:rsidRPr="00846809" w:rsidRDefault="00846809" w:rsidP="00846809">
            <w:pPr>
              <w:widowControl/>
              <w:spacing w:line="300" w:lineRule="exact"/>
              <w:rPr>
                <w:color w:val="000000"/>
                <w:kern w:val="0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學經歷：</w:t>
            </w:r>
          </w:p>
          <w:p w:rsidR="00846809" w:rsidRPr="00846809" w:rsidRDefault="00846809" w:rsidP="00846809">
            <w:pPr>
              <w:widowControl/>
              <w:numPr>
                <w:ilvl w:val="0"/>
                <w:numId w:val="5"/>
              </w:numPr>
              <w:ind w:left="318" w:hanging="318"/>
              <w:rPr>
                <w:color w:val="000000"/>
                <w:kern w:val="0"/>
                <w:szCs w:val="24"/>
              </w:rPr>
            </w:pPr>
            <w:r w:rsidRPr="00846809">
              <w:rPr>
                <w:rFonts w:hint="eastAsia"/>
                <w:color w:val="000000"/>
                <w:kern w:val="0"/>
                <w:szCs w:val="24"/>
              </w:rPr>
              <w:t>台大獸醫學系、加拿大沙省大學獸醫學博士</w:t>
            </w:r>
          </w:p>
          <w:p w:rsidR="00846809" w:rsidRPr="00846809" w:rsidRDefault="00846809" w:rsidP="00846809">
            <w:pPr>
              <w:widowControl/>
              <w:numPr>
                <w:ilvl w:val="0"/>
                <w:numId w:val="5"/>
              </w:numPr>
              <w:ind w:left="318" w:hanging="318"/>
              <w:rPr>
                <w:color w:val="000000"/>
                <w:kern w:val="0"/>
                <w:szCs w:val="24"/>
              </w:rPr>
            </w:pPr>
            <w:r w:rsidRPr="00846809">
              <w:rPr>
                <w:rFonts w:hint="eastAsia"/>
                <w:color w:val="000000"/>
                <w:kern w:val="0"/>
                <w:szCs w:val="24"/>
              </w:rPr>
              <w:t>加拿大聯邦農業部、加拿大食品管理局、動物病理研究院負責組織病理及研究室主任</w:t>
            </w:r>
          </w:p>
          <w:p w:rsidR="00846809" w:rsidRPr="00846809" w:rsidRDefault="00846809" w:rsidP="00846809">
            <w:pPr>
              <w:widowControl/>
              <w:numPr>
                <w:ilvl w:val="0"/>
                <w:numId w:val="5"/>
              </w:numPr>
              <w:ind w:left="318" w:hanging="318"/>
              <w:rPr>
                <w:color w:val="000000"/>
                <w:kern w:val="0"/>
                <w:szCs w:val="24"/>
              </w:rPr>
            </w:pPr>
            <w:r w:rsidRPr="00846809">
              <w:rPr>
                <w:rFonts w:hint="eastAsia"/>
                <w:color w:val="000000"/>
                <w:kern w:val="0"/>
                <w:szCs w:val="24"/>
              </w:rPr>
              <w:t>私立長榮大學衝突研究中心教授、長榮大學通識教育中心教授、衝突研究中心主任</w:t>
            </w:r>
          </w:p>
          <w:p w:rsidR="00846809" w:rsidRPr="00846809" w:rsidRDefault="00846809" w:rsidP="00846809">
            <w:pPr>
              <w:widowControl/>
              <w:numPr>
                <w:ilvl w:val="0"/>
                <w:numId w:val="5"/>
              </w:numPr>
              <w:ind w:left="318" w:hanging="318"/>
              <w:rPr>
                <w:color w:val="000000"/>
                <w:kern w:val="0"/>
                <w:szCs w:val="24"/>
              </w:rPr>
            </w:pPr>
            <w:r w:rsidRPr="00846809">
              <w:rPr>
                <w:rFonts w:hint="eastAsia"/>
                <w:color w:val="000000"/>
                <w:kern w:val="0"/>
                <w:szCs w:val="24"/>
              </w:rPr>
              <w:t>行政院衛生署牛海綿狀腦病專家諮詢委員</w:t>
            </w:r>
          </w:p>
          <w:p w:rsidR="00846809" w:rsidRPr="00846809" w:rsidRDefault="00846809" w:rsidP="00846809">
            <w:pPr>
              <w:widowControl/>
              <w:numPr>
                <w:ilvl w:val="0"/>
                <w:numId w:val="5"/>
              </w:numPr>
              <w:ind w:left="318" w:hanging="318"/>
            </w:pPr>
            <w:r w:rsidRPr="00846809">
              <w:rPr>
                <w:rFonts w:hint="eastAsia"/>
                <w:color w:val="000000"/>
                <w:kern w:val="0"/>
                <w:szCs w:val="24"/>
              </w:rPr>
              <w:t>加拿大衝突解決學院榮譽院士兼高級講師</w:t>
            </w:r>
          </w:p>
        </w:tc>
      </w:tr>
    </w:tbl>
    <w:p w:rsidR="00846809" w:rsidRPr="00846809" w:rsidRDefault="00846809" w:rsidP="00846809">
      <w:pPr>
        <w:widowControl/>
        <w:ind w:left="480"/>
        <w:jc w:val="center"/>
        <w:rPr>
          <w:rFonts w:ascii="華康中特圓體" w:eastAsia="華康中特圓體"/>
          <w:bCs/>
          <w:color w:val="000000"/>
          <w:sz w:val="28"/>
          <w:szCs w:val="28"/>
        </w:rPr>
      </w:pPr>
      <w:r w:rsidRPr="00846809">
        <w:rPr>
          <w:rFonts w:eastAsiaTheme="minorEastAsia"/>
          <w:b/>
          <w:bCs/>
          <w:color w:val="000000"/>
          <w:sz w:val="27"/>
          <w:szCs w:val="27"/>
        </w:rPr>
        <w:br w:type="page"/>
      </w:r>
      <w:r w:rsidRPr="00846809">
        <w:rPr>
          <w:rFonts w:ascii="華康中特圓體" w:eastAsia="華康中特圓體" w:hint="eastAsia"/>
          <w:bCs/>
          <w:color w:val="000000"/>
          <w:sz w:val="28"/>
          <w:szCs w:val="28"/>
        </w:rPr>
        <w:lastRenderedPageBreak/>
        <w:t>開放空間技巧OST（Open Space Technology）</w:t>
      </w:r>
    </w:p>
    <w:p w:rsidR="00846809" w:rsidRPr="00805987" w:rsidRDefault="00846809" w:rsidP="000D0CAF">
      <w:pPr>
        <w:widowControl/>
        <w:spacing w:line="240" w:lineRule="atLeast"/>
        <w:rPr>
          <w:color w:val="000000"/>
          <w:kern w:val="0"/>
          <w:szCs w:val="24"/>
        </w:rPr>
      </w:pPr>
      <w:r w:rsidRPr="00805987">
        <w:rPr>
          <w:rFonts w:hint="eastAsia"/>
          <w:color w:val="000000"/>
          <w:kern w:val="0"/>
          <w:szCs w:val="24"/>
        </w:rPr>
        <w:t>課程簡介：</w:t>
      </w:r>
    </w:p>
    <w:p w:rsidR="00846809" w:rsidRPr="00805987" w:rsidRDefault="00846809" w:rsidP="000D0CAF">
      <w:pPr>
        <w:widowControl/>
        <w:spacing w:line="240" w:lineRule="atLeast"/>
        <w:ind w:left="252" w:hangingChars="105" w:hanging="252"/>
        <w:rPr>
          <w:color w:val="000000"/>
          <w:kern w:val="0"/>
          <w:szCs w:val="24"/>
        </w:rPr>
      </w:pPr>
      <w:r w:rsidRPr="00805987">
        <w:rPr>
          <w:rFonts w:ascii="新細明體" w:hAnsi="新細明體" w:cs="新細明體" w:hint="eastAsia"/>
          <w:b/>
          <w:color w:val="000000"/>
          <w:kern w:val="0"/>
          <w:szCs w:val="24"/>
        </w:rPr>
        <w:t>◎</w:t>
      </w:r>
      <w:r w:rsidRPr="00805987">
        <w:rPr>
          <w:rFonts w:hint="eastAsia"/>
          <w:b/>
          <w:bCs/>
          <w:color w:val="000000"/>
          <w:kern w:val="0"/>
          <w:szCs w:val="24"/>
        </w:rPr>
        <w:t>這是一套組織成長與改造的會議技術。藉</w:t>
      </w:r>
      <w:r w:rsidRPr="00805987">
        <w:rPr>
          <w:rFonts w:hint="eastAsia"/>
          <w:b/>
          <w:bCs/>
          <w:color w:val="000000"/>
          <w:kern w:val="0"/>
          <w:szCs w:val="24"/>
        </w:rPr>
        <w:t>OST</w:t>
      </w:r>
      <w:r w:rsidRPr="00805987">
        <w:rPr>
          <w:rFonts w:hint="eastAsia"/>
          <w:b/>
          <w:bCs/>
          <w:color w:val="000000"/>
          <w:kern w:val="0"/>
          <w:szCs w:val="24"/>
        </w:rPr>
        <w:t>凝聚組織成員共識、提高參與度，進而改造傳統組織文化。理論上可持續循環地改造，更新活化組織生命，把宗旨遠景逐漸提昇到更高的層次。</w:t>
      </w:r>
    </w:p>
    <w:p w:rsidR="00846809" w:rsidRPr="00805987" w:rsidRDefault="00846809" w:rsidP="000D0CAF">
      <w:pPr>
        <w:widowControl/>
        <w:spacing w:line="240" w:lineRule="atLeast"/>
        <w:rPr>
          <w:color w:val="000000"/>
          <w:kern w:val="0"/>
          <w:szCs w:val="24"/>
        </w:rPr>
      </w:pPr>
      <w:r w:rsidRPr="00805987">
        <w:rPr>
          <w:rFonts w:ascii="新細明體" w:hAnsi="新細明體" w:cs="新細明體" w:hint="eastAsia"/>
          <w:b/>
          <w:bCs/>
          <w:color w:val="000000"/>
          <w:kern w:val="0"/>
          <w:szCs w:val="24"/>
        </w:rPr>
        <w:t>◎</w:t>
      </w:r>
      <w:r w:rsidRPr="00805987">
        <w:rPr>
          <w:b/>
          <w:bCs/>
          <w:color w:val="000000"/>
          <w:kern w:val="0"/>
          <w:szCs w:val="24"/>
        </w:rPr>
        <w:t>參與者可學到：</w:t>
      </w:r>
    </w:p>
    <w:p w:rsidR="00846809" w:rsidRPr="00805987" w:rsidRDefault="00846809" w:rsidP="000D0CAF">
      <w:pPr>
        <w:widowControl/>
        <w:numPr>
          <w:ilvl w:val="2"/>
          <w:numId w:val="3"/>
        </w:numPr>
        <w:spacing w:line="240" w:lineRule="atLeast"/>
        <w:ind w:left="1134" w:hanging="709"/>
        <w:rPr>
          <w:color w:val="000000"/>
          <w:kern w:val="0"/>
          <w:szCs w:val="24"/>
        </w:rPr>
      </w:pPr>
      <w:r w:rsidRPr="00805987">
        <w:rPr>
          <w:rFonts w:hint="eastAsia"/>
          <w:color w:val="000000"/>
          <w:kern w:val="0"/>
          <w:szCs w:val="24"/>
        </w:rPr>
        <w:t>當組織或社區正面臨複雜問題，每個人對解決問題的方式毫無頭緒，相關的人際關係差異很大，這種問題大家覺得非處理不可的時候，就是進行開放空間會議的最佳時機。</w:t>
      </w:r>
    </w:p>
    <w:p w:rsidR="00846809" w:rsidRPr="00805987" w:rsidRDefault="00846809" w:rsidP="000D0CAF">
      <w:pPr>
        <w:widowControl/>
        <w:numPr>
          <w:ilvl w:val="2"/>
          <w:numId w:val="3"/>
        </w:numPr>
        <w:spacing w:line="240" w:lineRule="atLeast"/>
        <w:ind w:left="1134" w:hanging="709"/>
        <w:rPr>
          <w:color w:val="000000"/>
          <w:kern w:val="0"/>
          <w:szCs w:val="24"/>
        </w:rPr>
      </w:pPr>
      <w:r w:rsidRPr="00805987">
        <w:rPr>
          <w:rFonts w:hint="eastAsia"/>
          <w:color w:val="000000"/>
          <w:kern w:val="0"/>
          <w:szCs w:val="24"/>
        </w:rPr>
        <w:t>參與者會覺得被激發、活化、對自己和整個團體的所創造的成果感到興奮。其中的委員會或任務小組會持續幾個禮拜、幾個月，甚至幾年去完成所訂定的目標。</w:t>
      </w:r>
    </w:p>
    <w:p w:rsidR="00846809" w:rsidRPr="00805987" w:rsidRDefault="00846809" w:rsidP="000D0CAF">
      <w:pPr>
        <w:widowControl/>
        <w:numPr>
          <w:ilvl w:val="2"/>
          <w:numId w:val="3"/>
        </w:numPr>
        <w:spacing w:line="240" w:lineRule="atLeast"/>
        <w:ind w:left="1134" w:hanging="709"/>
        <w:rPr>
          <w:rFonts w:ascii="Arial" w:eastAsia="華康細圓體" w:hAnsi="Arial" w:cs="Arial"/>
          <w:b/>
          <w:w w:val="90"/>
          <w:kern w:val="0"/>
          <w:szCs w:val="24"/>
        </w:rPr>
      </w:pPr>
      <w:r w:rsidRPr="00805987">
        <w:rPr>
          <w:rFonts w:hint="eastAsia"/>
          <w:color w:val="000000"/>
          <w:kern w:val="0"/>
          <w:szCs w:val="24"/>
        </w:rPr>
        <w:t>可以讓參與者很快找出共同的議題、機會和行動計畫，並將所有的報告交到參與者手上。</w:t>
      </w:r>
    </w:p>
    <w:p w:rsidR="00846809" w:rsidRPr="00846809" w:rsidRDefault="00846809" w:rsidP="00846809">
      <w:pPr>
        <w:widowControl/>
        <w:rPr>
          <w:rFonts w:ascii="Arial" w:eastAsia="華康細圓體" w:hAnsi="Arial" w:cs="Arial"/>
          <w:b/>
          <w:w w:val="90"/>
          <w:sz w:val="28"/>
          <w:szCs w:val="28"/>
        </w:rPr>
      </w:pPr>
      <w:r w:rsidRPr="00846809">
        <w:rPr>
          <w:rFonts w:asciiTheme="minorHAnsi" w:eastAsiaTheme="minorEastAsia" w:hAnsiTheme="minorHAnsi" w:cstheme="minorBidi" w:hint="eastAsia"/>
          <w:b/>
          <w:bCs/>
          <w:color w:val="000000"/>
          <w:sz w:val="27"/>
          <w:szCs w:val="27"/>
        </w:rPr>
        <w:t>◎</w:t>
      </w:r>
      <w:r w:rsidRPr="00846809">
        <w:rPr>
          <w:rFonts w:ascii="Arial" w:eastAsia="華康細圓體" w:hAnsi="Arial" w:cs="Arial" w:hint="eastAsia"/>
          <w:b/>
          <w:w w:val="90"/>
          <w:sz w:val="28"/>
          <w:szCs w:val="28"/>
        </w:rPr>
        <w:t>講師簡介：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38"/>
      </w:tblGrid>
      <w:tr w:rsidR="00846809" w:rsidRPr="00846809" w:rsidTr="00D9561E">
        <w:tc>
          <w:tcPr>
            <w:tcW w:w="4786" w:type="dxa"/>
            <w:vAlign w:val="center"/>
          </w:tcPr>
          <w:p w:rsidR="00846809" w:rsidRPr="00846809" w:rsidRDefault="00846809" w:rsidP="00846809">
            <w:pPr>
              <w:widowControl/>
              <w:jc w:val="center"/>
              <w:rPr>
                <w:rFonts w:ascii="Arial" w:eastAsia="華康細圓體" w:hAnsi="Arial" w:cs="Arial"/>
                <w:b/>
                <w:w w:val="90"/>
                <w:sz w:val="28"/>
                <w:szCs w:val="28"/>
              </w:rPr>
            </w:pPr>
            <w:r w:rsidRPr="00846809">
              <w:rPr>
                <w:rFonts w:ascii="Arial" w:eastAsia="華康細圓體" w:hAnsi="Arial" w:cs="Arial"/>
                <w:b/>
                <w:noProof/>
                <w:w w:val="90"/>
                <w:sz w:val="28"/>
                <w:szCs w:val="28"/>
              </w:rPr>
              <w:drawing>
                <wp:inline distT="0" distB="0" distL="0" distR="0" wp14:anchorId="050FE59B" wp14:editId="4DE8139F">
                  <wp:extent cx="1683143" cy="1804524"/>
                  <wp:effectExtent l="0" t="0" r="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榮義牧師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11" r="12634"/>
                          <a:stretch/>
                        </pic:blipFill>
                        <pic:spPr bwMode="auto">
                          <a:xfrm>
                            <a:off x="0" y="0"/>
                            <a:ext cx="1681961" cy="1803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8" w:type="dxa"/>
          </w:tcPr>
          <w:p w:rsidR="00846809" w:rsidRPr="00846809" w:rsidRDefault="00846809" w:rsidP="007A4A40">
            <w:pPr>
              <w:widowControl/>
              <w:spacing w:line="240" w:lineRule="atLeast"/>
              <w:rPr>
                <w:rFonts w:ascii="新細明體" w:hAnsi="新細明體" w:cs="Arial"/>
                <w:b/>
                <w:szCs w:val="24"/>
              </w:rPr>
            </w:pPr>
            <w:r w:rsidRPr="00846809">
              <w:rPr>
                <w:rFonts w:hint="eastAsia"/>
                <w:b/>
                <w:sz w:val="28"/>
                <w:szCs w:val="28"/>
              </w:rPr>
              <w:t>王榮義牧師</w:t>
            </w:r>
          </w:p>
          <w:p w:rsidR="00846809" w:rsidRPr="00846809" w:rsidRDefault="00846809" w:rsidP="007A4A40">
            <w:pPr>
              <w:widowControl/>
              <w:spacing w:beforeLines="50" w:before="180" w:line="240" w:lineRule="atLeast"/>
              <w:rPr>
                <w:rFonts w:ascii="新細明體" w:hAnsi="新細明體" w:cs="Arial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現任：</w:t>
            </w:r>
          </w:p>
          <w:p w:rsidR="00846809" w:rsidRPr="00846809" w:rsidRDefault="00846809" w:rsidP="007A4A40">
            <w:pPr>
              <w:widowControl/>
              <w:spacing w:line="240" w:lineRule="atLeast"/>
              <w:rPr>
                <w:rFonts w:ascii="新細明體" w:hAnsi="新細明體" w:cs="Arial"/>
                <w:w w:val="90"/>
                <w:szCs w:val="24"/>
              </w:rPr>
            </w:pPr>
            <w:r w:rsidRPr="00846809">
              <w:rPr>
                <w:rFonts w:ascii="新細明體" w:hAnsi="新細明體" w:cs="Arial" w:hint="eastAsia"/>
                <w:w w:val="90"/>
                <w:szCs w:val="24"/>
              </w:rPr>
              <w:t>台灣基督長老教會總會大專事工委員會幹事</w:t>
            </w:r>
          </w:p>
          <w:p w:rsidR="00846809" w:rsidRPr="00846809" w:rsidRDefault="00846809" w:rsidP="007A4A40">
            <w:pPr>
              <w:widowControl/>
              <w:spacing w:line="240" w:lineRule="atLeast"/>
              <w:rPr>
                <w:rFonts w:ascii="新細明體" w:hAnsi="新細明體" w:cs="Arial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學經歷：</w:t>
            </w:r>
          </w:p>
          <w:p w:rsidR="00846809" w:rsidRPr="00846809" w:rsidRDefault="00846809" w:rsidP="007A4A40">
            <w:pPr>
              <w:widowControl/>
              <w:numPr>
                <w:ilvl w:val="0"/>
                <w:numId w:val="6"/>
              </w:numPr>
              <w:spacing w:line="240" w:lineRule="atLeast"/>
              <w:ind w:left="317" w:hanging="317"/>
              <w:rPr>
                <w:rFonts w:ascii="新細明體" w:hAnsi="新細明體" w:cs="Arial"/>
                <w:szCs w:val="24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台南神學院道學碩士; 愛丁堡大學神學碩士; 波士頓學院教育碩士。</w:t>
            </w:r>
          </w:p>
          <w:p w:rsidR="00846809" w:rsidRPr="00846809" w:rsidRDefault="00846809" w:rsidP="007A4A40">
            <w:pPr>
              <w:widowControl/>
              <w:numPr>
                <w:ilvl w:val="0"/>
                <w:numId w:val="6"/>
              </w:numPr>
              <w:spacing w:line="240" w:lineRule="atLeast"/>
              <w:ind w:left="317" w:hanging="317"/>
              <w:rPr>
                <w:rFonts w:ascii="新細明體" w:hAnsi="新細明體" w:cs="Arial"/>
                <w:szCs w:val="24"/>
              </w:rPr>
            </w:pPr>
            <w:proofErr w:type="gramStart"/>
            <w:r w:rsidRPr="00846809">
              <w:rPr>
                <w:rFonts w:ascii="新細明體" w:hAnsi="新細明體" w:cs="Arial" w:hint="eastAsia"/>
                <w:szCs w:val="24"/>
              </w:rPr>
              <w:t>馬偕醫院院牧及</w:t>
            </w:r>
            <w:proofErr w:type="gramEnd"/>
            <w:r w:rsidRPr="00846809">
              <w:rPr>
                <w:rFonts w:ascii="新細明體" w:hAnsi="新細明體" w:cs="Arial" w:hint="eastAsia"/>
                <w:szCs w:val="24"/>
              </w:rPr>
              <w:t>協談中心主任共15年。</w:t>
            </w:r>
          </w:p>
          <w:p w:rsidR="00846809" w:rsidRPr="00846809" w:rsidRDefault="00846809" w:rsidP="007A4A40">
            <w:pPr>
              <w:widowControl/>
              <w:numPr>
                <w:ilvl w:val="0"/>
                <w:numId w:val="6"/>
              </w:numPr>
              <w:spacing w:line="240" w:lineRule="atLeast"/>
              <w:ind w:left="317" w:hanging="317"/>
              <w:rPr>
                <w:rFonts w:ascii="Arial" w:eastAsia="華康細圓體" w:hAnsi="Arial" w:cs="Arial"/>
                <w:b/>
                <w:w w:val="90"/>
                <w:sz w:val="28"/>
                <w:szCs w:val="28"/>
              </w:rPr>
            </w:pPr>
            <w:r w:rsidRPr="00846809">
              <w:rPr>
                <w:rFonts w:ascii="新細明體" w:hAnsi="新細明體" w:cs="Arial" w:hint="eastAsia"/>
                <w:szCs w:val="24"/>
              </w:rPr>
              <w:t>台北及台中大專學生中心輔導9年。</w:t>
            </w:r>
          </w:p>
        </w:tc>
      </w:tr>
    </w:tbl>
    <w:p w:rsidR="0015283F" w:rsidRDefault="0015283F" w:rsidP="005C5FAA">
      <w:pPr>
        <w:widowControl/>
        <w:rPr>
          <w:rFonts w:ascii="Arial" w:eastAsia="華康細圓體" w:hAnsi="Arial" w:cs="Arial" w:hint="eastAsia"/>
          <w:b/>
          <w:w w:val="90"/>
          <w:sz w:val="28"/>
          <w:szCs w:val="28"/>
        </w:rPr>
      </w:pPr>
    </w:p>
    <w:p w:rsidR="000D0CAF" w:rsidRDefault="000D0CAF" w:rsidP="005C5FAA">
      <w:pPr>
        <w:widowControl/>
        <w:rPr>
          <w:rFonts w:ascii="Arial" w:eastAsia="華康細圓體" w:hAnsi="Arial" w:cs="Arial" w:hint="eastAsia"/>
          <w:b/>
          <w:w w:val="90"/>
          <w:sz w:val="28"/>
          <w:szCs w:val="28"/>
        </w:rPr>
      </w:pPr>
    </w:p>
    <w:p w:rsidR="007A4A40" w:rsidRDefault="007A4A40" w:rsidP="005C5FAA">
      <w:pPr>
        <w:widowControl/>
        <w:rPr>
          <w:rFonts w:ascii="Arial" w:eastAsia="華康細圓體" w:hAnsi="Arial" w:cs="Arial"/>
          <w:b/>
          <w:w w:val="90"/>
          <w:sz w:val="28"/>
          <w:szCs w:val="28"/>
        </w:rPr>
      </w:pPr>
    </w:p>
    <w:p w:rsidR="00435F47" w:rsidRPr="000D0CAF" w:rsidRDefault="000D0CAF" w:rsidP="007A4A40">
      <w:pPr>
        <w:widowControl/>
        <w:spacing w:line="240" w:lineRule="atLeast"/>
        <w:jc w:val="center"/>
        <w:rPr>
          <w:rFonts w:ascii="華康細圓體" w:eastAsia="華康細圓體" w:hAnsi="Arial" w:cs="Arial"/>
          <w:sz w:val="28"/>
          <w:szCs w:val="28"/>
        </w:rPr>
      </w:pPr>
      <w:r w:rsidRPr="000D0CAF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CSF</w:t>
      </w:r>
      <w:r w:rsidRPr="000D0CAF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 xml:space="preserve"> </w:t>
      </w:r>
      <w:r w:rsidR="004D581C" w:rsidRPr="000D0CAF">
        <w:rPr>
          <w:rFonts w:ascii="Arial" w:eastAsia="華康中圓體" w:hAnsi="Arial" w:cs="Arial"/>
          <w:b/>
          <w:sz w:val="28"/>
          <w:szCs w:val="28"/>
        </w:rPr>
        <w:t>靈性</w:t>
      </w:r>
      <w:r w:rsidR="004D1863" w:rsidRPr="000D0CAF">
        <w:rPr>
          <w:rFonts w:ascii="Arial" w:eastAsia="華康中圓體" w:hAnsi="Arial" w:cs="Arial" w:hint="eastAsia"/>
          <w:b/>
          <w:sz w:val="28"/>
          <w:szCs w:val="28"/>
        </w:rPr>
        <w:t>形</w:t>
      </w:r>
      <w:r w:rsidR="004D581C" w:rsidRPr="000D0CAF">
        <w:rPr>
          <w:rFonts w:ascii="Arial" w:eastAsia="華康中圓體" w:hAnsi="Arial" w:cs="Arial"/>
          <w:b/>
          <w:sz w:val="28"/>
          <w:szCs w:val="28"/>
        </w:rPr>
        <w:t>成</w:t>
      </w:r>
    </w:p>
    <w:p w:rsidR="000D0CAF" w:rsidRPr="000D0CAF" w:rsidRDefault="000D0CAF" w:rsidP="007A4A40">
      <w:pPr>
        <w:widowControl/>
        <w:spacing w:line="240" w:lineRule="atLeast"/>
        <w:rPr>
          <w:rFonts w:ascii="新細明體" w:hAnsi="新細明體" w:cs="新細明體" w:hint="eastAsia"/>
          <w:bCs/>
          <w:kern w:val="0"/>
          <w:szCs w:val="24"/>
        </w:rPr>
      </w:pPr>
      <w:r w:rsidRPr="000D0CAF">
        <w:rPr>
          <w:rFonts w:hint="eastAsia"/>
          <w:color w:val="000000"/>
          <w:kern w:val="0"/>
          <w:szCs w:val="24"/>
        </w:rPr>
        <w:t>課程</w:t>
      </w:r>
      <w:r w:rsidRPr="000D0CAF">
        <w:rPr>
          <w:rFonts w:ascii="新細明體" w:hAnsi="新細明體" w:cs="新細明體" w:hint="eastAsia"/>
          <w:bCs/>
          <w:kern w:val="0"/>
          <w:szCs w:val="24"/>
        </w:rPr>
        <w:t>簡介</w:t>
      </w:r>
      <w:r>
        <w:rPr>
          <w:rFonts w:ascii="新細明體" w:hAnsi="新細明體" w:cs="新細明體" w:hint="eastAsia"/>
          <w:bCs/>
          <w:kern w:val="0"/>
          <w:szCs w:val="24"/>
        </w:rPr>
        <w:t>：</w:t>
      </w:r>
    </w:p>
    <w:p w:rsidR="000D0CAF" w:rsidRPr="000D0CAF" w:rsidRDefault="000D0CAF" w:rsidP="000D0CAF">
      <w:pPr>
        <w:widowControl/>
        <w:jc w:val="center"/>
        <w:rPr>
          <w:rFonts w:ascii="新細明體" w:hAnsi="新細明體" w:cs="新細明體" w:hint="eastAsia"/>
          <w:bCs/>
          <w:kern w:val="0"/>
          <w:szCs w:val="24"/>
        </w:rPr>
      </w:pPr>
      <w:r w:rsidRPr="000D0CAF">
        <w:rPr>
          <w:rFonts w:ascii="新細明體" w:hAnsi="新細明體" w:cs="新細明體" w:hint="eastAsia"/>
          <w:bCs/>
          <w:kern w:val="0"/>
          <w:szCs w:val="24"/>
        </w:rPr>
        <w:t>重新得力：與賞賜生命的上帝相遇</w:t>
      </w:r>
    </w:p>
    <w:p w:rsidR="00846809" w:rsidRDefault="000D0CAF" w:rsidP="000D0CAF">
      <w:pPr>
        <w:widowControl/>
        <w:spacing w:beforeLines="30" w:before="108"/>
        <w:rPr>
          <w:rFonts w:ascii="新細明體" w:hAnsi="新細明體" w:cs="新細明體" w:hint="eastAsia"/>
          <w:bCs/>
          <w:kern w:val="0"/>
          <w:szCs w:val="24"/>
        </w:rPr>
      </w:pPr>
      <w:r w:rsidRPr="000D0CAF">
        <w:rPr>
          <w:rFonts w:ascii="新細明體" w:hAnsi="新細明體" w:cs="新細明體" w:hint="eastAsia"/>
          <w:bCs/>
          <w:kern w:val="0"/>
          <w:szCs w:val="24"/>
        </w:rPr>
        <w:t>教會服事往往會很忙，也會令人感到</w:t>
      </w:r>
      <w:proofErr w:type="gramStart"/>
      <w:r w:rsidRPr="000D0CAF">
        <w:rPr>
          <w:rFonts w:ascii="新細明體" w:hAnsi="新細明體" w:cs="新細明體" w:hint="eastAsia"/>
          <w:bCs/>
          <w:kern w:val="0"/>
          <w:szCs w:val="24"/>
        </w:rPr>
        <w:t>疲憊，</w:t>
      </w:r>
      <w:proofErr w:type="gramEnd"/>
      <w:r w:rsidRPr="000D0CAF">
        <w:rPr>
          <w:rFonts w:ascii="新細明體" w:hAnsi="新細明體" w:cs="新細明體" w:hint="eastAsia"/>
          <w:bCs/>
          <w:kern w:val="0"/>
          <w:szCs w:val="24"/>
        </w:rPr>
        <w:t>因此我們很容易就忘記起初的呼召。然而，上帝要給你的是生命，而且是豐盛的生命。我們將和其他傳道相聚一起，在我們所領受的呼召裡重新得力、心意更新。我們要透過禱告、讀聖經、在大自然中、在團體中，幫助我們與上帝相遇的屬靈操練，重拾對上帝、</w:t>
      </w:r>
      <w:proofErr w:type="gramStart"/>
      <w:r w:rsidRPr="000D0CAF">
        <w:rPr>
          <w:rFonts w:ascii="新細明體" w:hAnsi="新細明體" w:cs="新細明體" w:hint="eastAsia"/>
          <w:bCs/>
          <w:kern w:val="0"/>
          <w:szCs w:val="24"/>
        </w:rPr>
        <w:t>對所牧養</w:t>
      </w:r>
      <w:proofErr w:type="gramEnd"/>
      <w:r w:rsidRPr="000D0CAF">
        <w:rPr>
          <w:rFonts w:ascii="新細明體" w:hAnsi="新細明體" w:cs="新細明體" w:hint="eastAsia"/>
          <w:bCs/>
          <w:kern w:val="0"/>
          <w:szCs w:val="24"/>
        </w:rPr>
        <w:t>的羊群那份起初的愛。來吧!歡迎與我們一起享受這充滿上帝恩典的休憩時光。</w:t>
      </w:r>
    </w:p>
    <w:p w:rsidR="000D0CAF" w:rsidRPr="004D581C" w:rsidRDefault="000D0CAF" w:rsidP="000D0CAF">
      <w:pPr>
        <w:widowControl/>
        <w:rPr>
          <w:b/>
          <w:w w:val="90"/>
          <w:sz w:val="28"/>
          <w:szCs w:val="28"/>
        </w:rPr>
      </w:pPr>
      <w:r w:rsidRPr="00846809">
        <w:rPr>
          <w:rFonts w:asciiTheme="minorHAnsi" w:eastAsiaTheme="minorEastAsia" w:hAnsiTheme="minorHAnsi" w:cstheme="minorBidi" w:hint="eastAsia"/>
          <w:b/>
          <w:bCs/>
          <w:color w:val="000000"/>
          <w:sz w:val="27"/>
          <w:szCs w:val="27"/>
        </w:rPr>
        <w:t>◎</w:t>
      </w:r>
      <w:r w:rsidRPr="00846809">
        <w:rPr>
          <w:rFonts w:ascii="Arial" w:eastAsia="華康細圓體" w:hAnsi="Arial" w:cs="Arial" w:hint="eastAsia"/>
          <w:b/>
          <w:w w:val="90"/>
          <w:sz w:val="28"/>
          <w:szCs w:val="28"/>
        </w:rPr>
        <w:t>講師</w:t>
      </w:r>
      <w:r>
        <w:rPr>
          <w:rFonts w:ascii="Arial" w:eastAsia="華康細圓體" w:hAnsi="Arial" w:cs="Arial" w:hint="eastAsia"/>
          <w:b/>
          <w:w w:val="90"/>
          <w:sz w:val="28"/>
          <w:szCs w:val="28"/>
        </w:rPr>
        <w:t>----</w:t>
      </w:r>
      <w:r>
        <w:rPr>
          <w:rFonts w:ascii="Arial" w:eastAsia="華康細圓體" w:hAnsi="Arial" w:cs="Arial" w:hint="eastAsia"/>
          <w:b/>
          <w:w w:val="90"/>
          <w:sz w:val="28"/>
          <w:szCs w:val="28"/>
        </w:rPr>
        <w:t>馬約翰牧師</w:t>
      </w:r>
    </w:p>
    <w:sectPr w:rsidR="000D0CAF" w:rsidRPr="004D581C" w:rsidSect="00AE7F09">
      <w:headerReference w:type="default" r:id="rId13"/>
      <w:footerReference w:type="even" r:id="rId14"/>
      <w:footerReference w:type="default" r:id="rId15"/>
      <w:pgSz w:w="11907" w:h="16840" w:code="9"/>
      <w:pgMar w:top="720" w:right="1134" w:bottom="851" w:left="851" w:header="794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40" w:rsidRDefault="007D5E40">
      <w:r>
        <w:separator/>
      </w:r>
    </w:p>
  </w:endnote>
  <w:endnote w:type="continuationSeparator" w:id="0">
    <w:p w:rsidR="007D5E40" w:rsidRDefault="007D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03" w:rsidRDefault="00AA6603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603" w:rsidRDefault="00AA66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03" w:rsidRDefault="00AA6603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2196">
      <w:rPr>
        <w:rStyle w:val="a6"/>
        <w:noProof/>
      </w:rPr>
      <w:t>- 1 -</w:t>
    </w:r>
    <w:r>
      <w:rPr>
        <w:rStyle w:val="a6"/>
      </w:rPr>
      <w:fldChar w:fldCharType="end"/>
    </w:r>
  </w:p>
  <w:p w:rsidR="00AA6603" w:rsidRDefault="00AA66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40" w:rsidRDefault="007D5E40">
      <w:r>
        <w:separator/>
      </w:r>
    </w:p>
  </w:footnote>
  <w:footnote w:type="continuationSeparator" w:id="0">
    <w:p w:rsidR="007D5E40" w:rsidRDefault="007D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03" w:rsidRPr="008E6C54" w:rsidRDefault="00AA6603" w:rsidP="009C3A6D">
    <w:pPr>
      <w:pStyle w:val="a7"/>
      <w:tabs>
        <w:tab w:val="left" w:pos="9360"/>
      </w:tabs>
      <w:ind w:right="720"/>
      <w:rPr>
        <w:rFonts w:ascii="華康細圓體" w:eastAsia="華康細圓體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946"/>
    <w:multiLevelType w:val="hybridMultilevel"/>
    <w:tmpl w:val="8030110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19644D27"/>
    <w:multiLevelType w:val="hybridMultilevel"/>
    <w:tmpl w:val="0AC6C784"/>
    <w:lvl w:ilvl="0" w:tplc="0409000D">
      <w:start w:val="1"/>
      <w:numFmt w:val="bullet"/>
      <w:lvlText w:val="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">
    <w:nsid w:val="1CB04D88"/>
    <w:multiLevelType w:val="hybridMultilevel"/>
    <w:tmpl w:val="63AE96A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2C7D66CB"/>
    <w:multiLevelType w:val="hybridMultilevel"/>
    <w:tmpl w:val="7B2CAA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A269F6"/>
    <w:multiLevelType w:val="hybridMultilevel"/>
    <w:tmpl w:val="7D1AD9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D55D2B"/>
    <w:multiLevelType w:val="hybridMultilevel"/>
    <w:tmpl w:val="DA64DA12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9CB2DD5E">
      <w:numFmt w:val="bullet"/>
      <w:lvlText w:val="‧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6">
    <w:nsid w:val="66081313"/>
    <w:multiLevelType w:val="hybridMultilevel"/>
    <w:tmpl w:val="E9CA826E"/>
    <w:lvl w:ilvl="0" w:tplc="F3D02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35"/>
    <w:rsid w:val="0000486D"/>
    <w:rsid w:val="00015273"/>
    <w:rsid w:val="00020B9B"/>
    <w:rsid w:val="00026D42"/>
    <w:rsid w:val="00031BF7"/>
    <w:rsid w:val="0005190F"/>
    <w:rsid w:val="00056CEF"/>
    <w:rsid w:val="0007191D"/>
    <w:rsid w:val="00072213"/>
    <w:rsid w:val="00090DF9"/>
    <w:rsid w:val="000D0CAF"/>
    <w:rsid w:val="000E54EC"/>
    <w:rsid w:val="00111987"/>
    <w:rsid w:val="0011586A"/>
    <w:rsid w:val="00117D3A"/>
    <w:rsid w:val="00146EBA"/>
    <w:rsid w:val="0015090A"/>
    <w:rsid w:val="0015283F"/>
    <w:rsid w:val="00164C86"/>
    <w:rsid w:val="00170E19"/>
    <w:rsid w:val="0018518B"/>
    <w:rsid w:val="00186732"/>
    <w:rsid w:val="00187967"/>
    <w:rsid w:val="001A2467"/>
    <w:rsid w:val="001C23EB"/>
    <w:rsid w:val="0020411F"/>
    <w:rsid w:val="00207A72"/>
    <w:rsid w:val="00216612"/>
    <w:rsid w:val="00222D66"/>
    <w:rsid w:val="00227240"/>
    <w:rsid w:val="00231235"/>
    <w:rsid w:val="00233CEE"/>
    <w:rsid w:val="00241492"/>
    <w:rsid w:val="002558F7"/>
    <w:rsid w:val="00263BF8"/>
    <w:rsid w:val="0027025C"/>
    <w:rsid w:val="00276378"/>
    <w:rsid w:val="00282856"/>
    <w:rsid w:val="0029725D"/>
    <w:rsid w:val="002B04E2"/>
    <w:rsid w:val="002B15C3"/>
    <w:rsid w:val="002B2E67"/>
    <w:rsid w:val="002B4D80"/>
    <w:rsid w:val="002D48D7"/>
    <w:rsid w:val="002E4230"/>
    <w:rsid w:val="00312AB0"/>
    <w:rsid w:val="00315D01"/>
    <w:rsid w:val="0032376B"/>
    <w:rsid w:val="003274F4"/>
    <w:rsid w:val="00331271"/>
    <w:rsid w:val="00331A45"/>
    <w:rsid w:val="0034479A"/>
    <w:rsid w:val="0036653A"/>
    <w:rsid w:val="00392925"/>
    <w:rsid w:val="003A5350"/>
    <w:rsid w:val="003B61E3"/>
    <w:rsid w:val="003D442A"/>
    <w:rsid w:val="003E261E"/>
    <w:rsid w:val="003E3076"/>
    <w:rsid w:val="00410B3D"/>
    <w:rsid w:val="00435F47"/>
    <w:rsid w:val="0044030B"/>
    <w:rsid w:val="004446CE"/>
    <w:rsid w:val="00451695"/>
    <w:rsid w:val="004522FA"/>
    <w:rsid w:val="0046256C"/>
    <w:rsid w:val="00484E64"/>
    <w:rsid w:val="004859F8"/>
    <w:rsid w:val="00497BE4"/>
    <w:rsid w:val="004A2DEC"/>
    <w:rsid w:val="004B1FA2"/>
    <w:rsid w:val="004B3E5E"/>
    <w:rsid w:val="004D1863"/>
    <w:rsid w:val="004D581C"/>
    <w:rsid w:val="004F1CE5"/>
    <w:rsid w:val="005142FD"/>
    <w:rsid w:val="005304E4"/>
    <w:rsid w:val="00532F16"/>
    <w:rsid w:val="00550B29"/>
    <w:rsid w:val="00552196"/>
    <w:rsid w:val="00562C52"/>
    <w:rsid w:val="00576332"/>
    <w:rsid w:val="0058440E"/>
    <w:rsid w:val="00584F1D"/>
    <w:rsid w:val="0058787C"/>
    <w:rsid w:val="005909DB"/>
    <w:rsid w:val="00591802"/>
    <w:rsid w:val="005B1ED6"/>
    <w:rsid w:val="005C5FAA"/>
    <w:rsid w:val="005C7C37"/>
    <w:rsid w:val="005D1436"/>
    <w:rsid w:val="005E0F1A"/>
    <w:rsid w:val="005E1861"/>
    <w:rsid w:val="00607F5F"/>
    <w:rsid w:val="00610373"/>
    <w:rsid w:val="00614E30"/>
    <w:rsid w:val="00623D7D"/>
    <w:rsid w:val="00627EE7"/>
    <w:rsid w:val="0063091E"/>
    <w:rsid w:val="00630EFC"/>
    <w:rsid w:val="00666782"/>
    <w:rsid w:val="00667383"/>
    <w:rsid w:val="0068181B"/>
    <w:rsid w:val="00685E1B"/>
    <w:rsid w:val="00696777"/>
    <w:rsid w:val="006A24C7"/>
    <w:rsid w:val="006A7972"/>
    <w:rsid w:val="006B5B0C"/>
    <w:rsid w:val="006C5FC9"/>
    <w:rsid w:val="006D3110"/>
    <w:rsid w:val="006D3FA4"/>
    <w:rsid w:val="006E17AC"/>
    <w:rsid w:val="00701FA1"/>
    <w:rsid w:val="00707644"/>
    <w:rsid w:val="007151E2"/>
    <w:rsid w:val="00752458"/>
    <w:rsid w:val="00761878"/>
    <w:rsid w:val="007759E8"/>
    <w:rsid w:val="0078020E"/>
    <w:rsid w:val="007A4A40"/>
    <w:rsid w:val="007B1D54"/>
    <w:rsid w:val="007C79AE"/>
    <w:rsid w:val="007D5E40"/>
    <w:rsid w:val="007F39E3"/>
    <w:rsid w:val="007F6757"/>
    <w:rsid w:val="00803381"/>
    <w:rsid w:val="0080594D"/>
    <w:rsid w:val="00805987"/>
    <w:rsid w:val="0081344F"/>
    <w:rsid w:val="00820434"/>
    <w:rsid w:val="00827056"/>
    <w:rsid w:val="008371D8"/>
    <w:rsid w:val="00840C65"/>
    <w:rsid w:val="00844D21"/>
    <w:rsid w:val="008453EE"/>
    <w:rsid w:val="00846809"/>
    <w:rsid w:val="00853A98"/>
    <w:rsid w:val="008563D8"/>
    <w:rsid w:val="0086240F"/>
    <w:rsid w:val="00875CD7"/>
    <w:rsid w:val="00880709"/>
    <w:rsid w:val="008877F5"/>
    <w:rsid w:val="00891282"/>
    <w:rsid w:val="00891F55"/>
    <w:rsid w:val="008A12AC"/>
    <w:rsid w:val="008C3A98"/>
    <w:rsid w:val="008D6485"/>
    <w:rsid w:val="008E7363"/>
    <w:rsid w:val="008F2185"/>
    <w:rsid w:val="008F3211"/>
    <w:rsid w:val="008F4EC7"/>
    <w:rsid w:val="00910ABE"/>
    <w:rsid w:val="00915CF3"/>
    <w:rsid w:val="00932BC5"/>
    <w:rsid w:val="009353F2"/>
    <w:rsid w:val="009369C2"/>
    <w:rsid w:val="00945237"/>
    <w:rsid w:val="00945C40"/>
    <w:rsid w:val="00947EC9"/>
    <w:rsid w:val="009500F5"/>
    <w:rsid w:val="009570C4"/>
    <w:rsid w:val="0098595E"/>
    <w:rsid w:val="0099437C"/>
    <w:rsid w:val="009A2D73"/>
    <w:rsid w:val="009B48BE"/>
    <w:rsid w:val="009B571B"/>
    <w:rsid w:val="009B5F9F"/>
    <w:rsid w:val="009C3A6D"/>
    <w:rsid w:val="009C7838"/>
    <w:rsid w:val="009D0497"/>
    <w:rsid w:val="009E082E"/>
    <w:rsid w:val="009E4F0C"/>
    <w:rsid w:val="009F3A52"/>
    <w:rsid w:val="00A06AD6"/>
    <w:rsid w:val="00A12C22"/>
    <w:rsid w:val="00A46154"/>
    <w:rsid w:val="00A477BC"/>
    <w:rsid w:val="00A57F15"/>
    <w:rsid w:val="00A637FC"/>
    <w:rsid w:val="00A702D3"/>
    <w:rsid w:val="00A76708"/>
    <w:rsid w:val="00A810D7"/>
    <w:rsid w:val="00A87998"/>
    <w:rsid w:val="00AA237B"/>
    <w:rsid w:val="00AA6603"/>
    <w:rsid w:val="00AA7B3B"/>
    <w:rsid w:val="00AB6334"/>
    <w:rsid w:val="00AC41EA"/>
    <w:rsid w:val="00AE7F09"/>
    <w:rsid w:val="00AF1909"/>
    <w:rsid w:val="00B0631F"/>
    <w:rsid w:val="00B3709A"/>
    <w:rsid w:val="00B46C4E"/>
    <w:rsid w:val="00B54115"/>
    <w:rsid w:val="00B57C9D"/>
    <w:rsid w:val="00B63873"/>
    <w:rsid w:val="00B72E6F"/>
    <w:rsid w:val="00B83065"/>
    <w:rsid w:val="00B85517"/>
    <w:rsid w:val="00B964DD"/>
    <w:rsid w:val="00B97F23"/>
    <w:rsid w:val="00BA7651"/>
    <w:rsid w:val="00BC4149"/>
    <w:rsid w:val="00BD0381"/>
    <w:rsid w:val="00BD5D02"/>
    <w:rsid w:val="00BD6BA3"/>
    <w:rsid w:val="00BD7BFF"/>
    <w:rsid w:val="00BE1074"/>
    <w:rsid w:val="00BE6332"/>
    <w:rsid w:val="00BF638D"/>
    <w:rsid w:val="00C060CD"/>
    <w:rsid w:val="00C15965"/>
    <w:rsid w:val="00C23884"/>
    <w:rsid w:val="00C32532"/>
    <w:rsid w:val="00C474B8"/>
    <w:rsid w:val="00C608A3"/>
    <w:rsid w:val="00C84E47"/>
    <w:rsid w:val="00CC34C5"/>
    <w:rsid w:val="00CF4A3E"/>
    <w:rsid w:val="00D1594E"/>
    <w:rsid w:val="00D64412"/>
    <w:rsid w:val="00D762E0"/>
    <w:rsid w:val="00D765BC"/>
    <w:rsid w:val="00D81668"/>
    <w:rsid w:val="00D854E5"/>
    <w:rsid w:val="00D86677"/>
    <w:rsid w:val="00D92D6D"/>
    <w:rsid w:val="00DA064A"/>
    <w:rsid w:val="00DA1877"/>
    <w:rsid w:val="00DA2B8D"/>
    <w:rsid w:val="00DA3168"/>
    <w:rsid w:val="00DA44F0"/>
    <w:rsid w:val="00DA4ECB"/>
    <w:rsid w:val="00DD02AF"/>
    <w:rsid w:val="00DD5648"/>
    <w:rsid w:val="00DD6B8B"/>
    <w:rsid w:val="00DF3343"/>
    <w:rsid w:val="00E1750C"/>
    <w:rsid w:val="00E2320B"/>
    <w:rsid w:val="00E32F04"/>
    <w:rsid w:val="00E36E70"/>
    <w:rsid w:val="00E43256"/>
    <w:rsid w:val="00E4329C"/>
    <w:rsid w:val="00E47DB8"/>
    <w:rsid w:val="00E50D94"/>
    <w:rsid w:val="00E55254"/>
    <w:rsid w:val="00E560A3"/>
    <w:rsid w:val="00E57202"/>
    <w:rsid w:val="00E63BD5"/>
    <w:rsid w:val="00E654AE"/>
    <w:rsid w:val="00E72831"/>
    <w:rsid w:val="00E769DF"/>
    <w:rsid w:val="00E77775"/>
    <w:rsid w:val="00E77959"/>
    <w:rsid w:val="00E87452"/>
    <w:rsid w:val="00E93042"/>
    <w:rsid w:val="00EA5EDC"/>
    <w:rsid w:val="00EB05E2"/>
    <w:rsid w:val="00EB0FF9"/>
    <w:rsid w:val="00EC0BA4"/>
    <w:rsid w:val="00EC0C47"/>
    <w:rsid w:val="00ED5CA8"/>
    <w:rsid w:val="00ED6A18"/>
    <w:rsid w:val="00ED759A"/>
    <w:rsid w:val="00EE4598"/>
    <w:rsid w:val="00EE5B53"/>
    <w:rsid w:val="00EE6BF2"/>
    <w:rsid w:val="00EF1000"/>
    <w:rsid w:val="00EF4AA2"/>
    <w:rsid w:val="00F147E1"/>
    <w:rsid w:val="00F1683A"/>
    <w:rsid w:val="00F20FF5"/>
    <w:rsid w:val="00F328C5"/>
    <w:rsid w:val="00F33A0A"/>
    <w:rsid w:val="00F42D0F"/>
    <w:rsid w:val="00F4769B"/>
    <w:rsid w:val="00F56F24"/>
    <w:rsid w:val="00F70939"/>
    <w:rsid w:val="00F70AAE"/>
    <w:rsid w:val="00F70FA8"/>
    <w:rsid w:val="00F843D7"/>
    <w:rsid w:val="00F90032"/>
    <w:rsid w:val="00F94C9C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77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312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4">
    <w:name w:val="Balloon Text"/>
    <w:basedOn w:val="a"/>
    <w:semiHidden/>
    <w:rsid w:val="00610373"/>
    <w:rPr>
      <w:rFonts w:ascii="Arial" w:hAnsi="Arial"/>
      <w:sz w:val="18"/>
      <w:szCs w:val="18"/>
    </w:rPr>
  </w:style>
  <w:style w:type="paragraph" w:styleId="a5">
    <w:name w:val="foot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E63BD5"/>
  </w:style>
  <w:style w:type="paragraph" w:styleId="a7">
    <w:name w:val="head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rsid w:val="00E63BD5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1">
    <w:name w:val="style41"/>
    <w:rsid w:val="00E63BD5"/>
    <w:rPr>
      <w:rFonts w:ascii="Arial" w:hAnsi="Arial" w:cs="Arial" w:hint="default"/>
      <w:color w:val="666666"/>
      <w:sz w:val="20"/>
      <w:szCs w:val="20"/>
    </w:rPr>
  </w:style>
  <w:style w:type="paragraph" w:customStyle="1" w:styleId="style4">
    <w:name w:val="style4"/>
    <w:basedOn w:val="a"/>
    <w:rsid w:val="00E63BD5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</w:rPr>
  </w:style>
  <w:style w:type="character" w:styleId="a9">
    <w:name w:val="Strong"/>
    <w:qFormat/>
    <w:rsid w:val="00E63BD5"/>
    <w:rPr>
      <w:b/>
      <w:bCs/>
    </w:rPr>
  </w:style>
  <w:style w:type="paragraph" w:customStyle="1" w:styleId="1">
    <w:name w:val="清單段落1"/>
    <w:basedOn w:val="a"/>
    <w:rsid w:val="009D0497"/>
    <w:pPr>
      <w:ind w:leftChars="200" w:left="480"/>
    </w:pPr>
    <w:rPr>
      <w:rFonts w:ascii="Calibri" w:hAnsi="Calibri"/>
      <w:szCs w:val="22"/>
    </w:rPr>
  </w:style>
  <w:style w:type="paragraph" w:customStyle="1" w:styleId="aa">
    <w:name w:val="內文 + (中文) 標楷體"/>
    <w:aliases w:val="凸出:  5 字元,套用前:  9 pt,行距:  固定行高 17 pt,左 4 字元,第一行:  -5 字元"/>
    <w:basedOn w:val="a"/>
    <w:rsid w:val="00576332"/>
    <w:pPr>
      <w:spacing w:beforeLines="50" w:before="180" w:line="340" w:lineRule="exact"/>
      <w:ind w:firstLineChars="400" w:firstLine="960"/>
    </w:pPr>
    <w:rPr>
      <w:rFonts w:ascii="標楷體" w:eastAsia="標楷體" w:hAnsi="標楷體"/>
    </w:rPr>
  </w:style>
  <w:style w:type="paragraph" w:styleId="Web">
    <w:name w:val="Normal (Web)"/>
    <w:basedOn w:val="a"/>
    <w:rsid w:val="00846809"/>
    <w:rPr>
      <w:szCs w:val="24"/>
    </w:rPr>
  </w:style>
  <w:style w:type="table" w:customStyle="1" w:styleId="10">
    <w:name w:val="表格格線1"/>
    <w:basedOn w:val="a1"/>
    <w:next w:val="a8"/>
    <w:uiPriority w:val="59"/>
    <w:rsid w:val="0084680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07644"/>
    <w:rPr>
      <w:color w:val="0000FF" w:themeColor="hyperlink"/>
      <w:u w:val="single"/>
    </w:rPr>
  </w:style>
  <w:style w:type="paragraph" w:customStyle="1" w:styleId="ac">
    <w:name w:val="內文 + 標楷體"/>
    <w:basedOn w:val="a"/>
    <w:rsid w:val="004D581C"/>
    <w:pPr>
      <w:snapToGrid w:val="0"/>
      <w:spacing w:afterLines="30" w:after="108"/>
    </w:pPr>
    <w:rPr>
      <w:rFonts w:ascii="Arial" w:eastAsia="華康細圓體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77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312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4">
    <w:name w:val="Balloon Text"/>
    <w:basedOn w:val="a"/>
    <w:semiHidden/>
    <w:rsid w:val="00610373"/>
    <w:rPr>
      <w:rFonts w:ascii="Arial" w:hAnsi="Arial"/>
      <w:sz w:val="18"/>
      <w:szCs w:val="18"/>
    </w:rPr>
  </w:style>
  <w:style w:type="paragraph" w:styleId="a5">
    <w:name w:val="foot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E63BD5"/>
  </w:style>
  <w:style w:type="paragraph" w:styleId="a7">
    <w:name w:val="head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rsid w:val="00E63BD5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1">
    <w:name w:val="style41"/>
    <w:rsid w:val="00E63BD5"/>
    <w:rPr>
      <w:rFonts w:ascii="Arial" w:hAnsi="Arial" w:cs="Arial" w:hint="default"/>
      <w:color w:val="666666"/>
      <w:sz w:val="20"/>
      <w:szCs w:val="20"/>
    </w:rPr>
  </w:style>
  <w:style w:type="paragraph" w:customStyle="1" w:styleId="style4">
    <w:name w:val="style4"/>
    <w:basedOn w:val="a"/>
    <w:rsid w:val="00E63BD5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</w:rPr>
  </w:style>
  <w:style w:type="character" w:styleId="a9">
    <w:name w:val="Strong"/>
    <w:qFormat/>
    <w:rsid w:val="00E63BD5"/>
    <w:rPr>
      <w:b/>
      <w:bCs/>
    </w:rPr>
  </w:style>
  <w:style w:type="paragraph" w:customStyle="1" w:styleId="1">
    <w:name w:val="清單段落1"/>
    <w:basedOn w:val="a"/>
    <w:rsid w:val="009D0497"/>
    <w:pPr>
      <w:ind w:leftChars="200" w:left="480"/>
    </w:pPr>
    <w:rPr>
      <w:rFonts w:ascii="Calibri" w:hAnsi="Calibri"/>
      <w:szCs w:val="22"/>
    </w:rPr>
  </w:style>
  <w:style w:type="paragraph" w:customStyle="1" w:styleId="aa">
    <w:name w:val="內文 + (中文) 標楷體"/>
    <w:aliases w:val="凸出:  5 字元,套用前:  9 pt,行距:  固定行高 17 pt,左 4 字元,第一行:  -5 字元"/>
    <w:basedOn w:val="a"/>
    <w:rsid w:val="00576332"/>
    <w:pPr>
      <w:spacing w:beforeLines="50" w:before="180" w:line="340" w:lineRule="exact"/>
      <w:ind w:firstLineChars="400" w:firstLine="960"/>
    </w:pPr>
    <w:rPr>
      <w:rFonts w:ascii="標楷體" w:eastAsia="標楷體" w:hAnsi="標楷體"/>
    </w:rPr>
  </w:style>
  <w:style w:type="paragraph" w:styleId="Web">
    <w:name w:val="Normal (Web)"/>
    <w:basedOn w:val="a"/>
    <w:rsid w:val="00846809"/>
    <w:rPr>
      <w:szCs w:val="24"/>
    </w:rPr>
  </w:style>
  <w:style w:type="table" w:customStyle="1" w:styleId="10">
    <w:name w:val="表格格線1"/>
    <w:basedOn w:val="a1"/>
    <w:next w:val="a8"/>
    <w:uiPriority w:val="59"/>
    <w:rsid w:val="0084680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07644"/>
    <w:rPr>
      <w:color w:val="0000FF" w:themeColor="hyperlink"/>
      <w:u w:val="single"/>
    </w:rPr>
  </w:style>
  <w:style w:type="paragraph" w:customStyle="1" w:styleId="ac">
    <w:name w:val="內文 + 標楷體"/>
    <w:basedOn w:val="a"/>
    <w:rsid w:val="004D581C"/>
    <w:pPr>
      <w:snapToGrid w:val="0"/>
      <w:spacing w:afterLines="30" w:after="108"/>
    </w:pPr>
    <w:rPr>
      <w:rFonts w:ascii="Arial" w:eastAsia="華康細圓體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society.pct.org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3730</Words>
  <Characters>1040</Characters>
  <Application>Microsoft Office Word</Application>
  <DocSecurity>0</DocSecurity>
  <Lines>8</Lines>
  <Paragraphs>9</Paragraphs>
  <ScaleCrop>false</ScaleCrop>
  <Company>CMT</Company>
  <LinksUpToDate>false</LinksUpToDate>
  <CharactersWithSpaces>4761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mailto:pct@mail.pct.org.tw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台灣基督長老教會總會</dc:title>
  <dc:creator>ching</dc:creator>
  <cp:lastModifiedBy>mei</cp:lastModifiedBy>
  <cp:revision>71</cp:revision>
  <cp:lastPrinted>2017-02-24T08:27:00Z</cp:lastPrinted>
  <dcterms:created xsi:type="dcterms:W3CDTF">2017-01-13T07:52:00Z</dcterms:created>
  <dcterms:modified xsi:type="dcterms:W3CDTF">2017-03-16T00:22:00Z</dcterms:modified>
</cp:coreProperties>
</file>