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A4" w:rsidRPr="00A87CA4" w:rsidRDefault="00A87CA4" w:rsidP="00A87CA4">
      <w:pPr>
        <w:widowControl/>
        <w:rPr>
          <w:rFonts w:ascii="inherit" w:eastAsia="新細明體" w:hAnsi="inherit" w:cs="新細明體"/>
          <w:kern w:val="0"/>
          <w:sz w:val="18"/>
          <w:szCs w:val="18"/>
        </w:rPr>
      </w:pPr>
      <w:r w:rsidRPr="00A87CA4">
        <w:rPr>
          <w:rFonts w:ascii="inherit" w:eastAsia="新細明體" w:hAnsi="inherit" w:cs="新細明體"/>
          <w:kern w:val="0"/>
          <w:sz w:val="18"/>
          <w:szCs w:val="18"/>
        </w:rPr>
        <w:t>屏東縣災害應變中心執行「南瑪都颱風」</w:t>
      </w:r>
      <w:proofErr w:type="gramStart"/>
      <w:r w:rsidRPr="00A87CA4">
        <w:rPr>
          <w:rFonts w:ascii="inherit" w:eastAsia="新細明體" w:hAnsi="inherit" w:cs="新細明體"/>
          <w:kern w:val="0"/>
          <w:sz w:val="18"/>
          <w:szCs w:val="18"/>
        </w:rPr>
        <w:t>原民鄉疏散</w:t>
      </w:r>
      <w:proofErr w:type="gramEnd"/>
      <w:r w:rsidRPr="00A87CA4">
        <w:rPr>
          <w:rFonts w:ascii="inherit" w:eastAsia="新細明體" w:hAnsi="inherit" w:cs="新細明體"/>
          <w:kern w:val="0"/>
          <w:sz w:val="18"/>
          <w:szCs w:val="18"/>
        </w:rPr>
        <w:t>撤離統計表</w:t>
      </w:r>
    </w:p>
    <w:p w:rsidR="00A87CA4" w:rsidRPr="00A87CA4" w:rsidRDefault="00A87CA4" w:rsidP="00A87CA4">
      <w:pPr>
        <w:widowControl/>
        <w:spacing w:line="285" w:lineRule="atLeast"/>
        <w:rPr>
          <w:rFonts w:ascii="Arial" w:eastAsia="新細明體" w:hAnsi="Arial" w:cs="Arial"/>
          <w:color w:val="444444"/>
          <w:kern w:val="0"/>
          <w:sz w:val="18"/>
          <w:szCs w:val="18"/>
          <w:shd w:val="clear" w:color="auto" w:fill="FFFFFF"/>
        </w:rPr>
      </w:pPr>
    </w:p>
    <w:tbl>
      <w:tblPr>
        <w:tblW w:w="7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645"/>
        <w:gridCol w:w="775"/>
        <w:gridCol w:w="703"/>
        <w:gridCol w:w="582"/>
        <w:gridCol w:w="766"/>
        <w:gridCol w:w="460"/>
        <w:gridCol w:w="325"/>
      </w:tblGrid>
      <w:tr w:rsidR="00A87CA4" w:rsidRPr="00A87CA4" w:rsidTr="00A87CA4">
        <w:trPr>
          <w:gridAfter w:val="7"/>
          <w:wAfter w:w="9735" w:type="dxa"/>
        </w:trPr>
        <w:tc>
          <w:tcPr>
            <w:tcW w:w="10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屏東縣災害應變中心執行「南瑪都颱風」</w:t>
            </w:r>
            <w:proofErr w:type="gramStart"/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原民鄉疏散</w:t>
            </w:r>
            <w:proofErr w:type="gramEnd"/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撤離統計表</w:t>
            </w:r>
          </w:p>
          <w:p w:rsidR="00A87CA4" w:rsidRPr="00A87CA4" w:rsidRDefault="00A87CA4" w:rsidP="00A87CA4">
            <w:pPr>
              <w:widowControl/>
              <w:spacing w:after="319" w:line="300" w:lineRule="atLeast"/>
              <w:textAlignment w:val="baseline"/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</w:pPr>
            <w:r w:rsidRPr="00A87CA4"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  <w:t>最後修正日期、時間：</w:t>
            </w:r>
            <w:r w:rsidRPr="00A87CA4"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  <w:t>100</w:t>
            </w:r>
            <w:r w:rsidRPr="00A87CA4"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  <w:t>年</w:t>
            </w:r>
            <w:r w:rsidRPr="00A87CA4"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  <w:t>8</w:t>
            </w:r>
            <w:r w:rsidRPr="00A87CA4"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  <w:t>月</w:t>
            </w:r>
            <w:r w:rsidRPr="00A87CA4"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  <w:t>28</w:t>
            </w:r>
            <w:r w:rsidRPr="00A87CA4"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  <w:t>日</w:t>
            </w:r>
            <w:r w:rsidRPr="00A87CA4"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  <w:t>17</w:t>
            </w:r>
            <w:r w:rsidRPr="00A87CA4"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  <w:t>時</w:t>
            </w:r>
          </w:p>
        </w:tc>
        <w:bookmarkStart w:id="0" w:name="_GoBack"/>
        <w:bookmarkEnd w:id="0"/>
      </w:tr>
      <w:tr w:rsidR="00A87CA4" w:rsidRPr="00A87CA4" w:rsidTr="00A87CA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項次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鄉鎮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村里部落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預定疏散撤離人數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實際疏散撤離人數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收容地點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備註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</w:tr>
      <w:tr w:rsidR="00A87CA4" w:rsidRPr="00A87CA4" w:rsidTr="00A87CA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牡丹鄉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高士村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140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高士國小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</w:tr>
      <w:tr w:rsidR="00A87CA4" w:rsidRPr="00A87CA4" w:rsidTr="00A87CA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牡丹鄉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石門村中間路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18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 w:hint="eastAsia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石門村</w:t>
            </w:r>
          </w:p>
          <w:p w:rsidR="00A87CA4" w:rsidRPr="00A87CA4" w:rsidRDefault="00A87CA4" w:rsidP="00A87CA4">
            <w:pPr>
              <w:widowControl/>
              <w:spacing w:after="319" w:line="300" w:lineRule="atLeast"/>
              <w:textAlignment w:val="baseline"/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</w:pPr>
            <w:r w:rsidRPr="00A87CA4"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  <w:t>活動中心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</w:tr>
      <w:tr w:rsidR="00A87CA4" w:rsidRPr="00A87CA4" w:rsidTr="00A87CA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三地門鄉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德文村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294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 w:hint="eastAsia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屏東市</w:t>
            </w:r>
          </w:p>
          <w:p w:rsidR="00A87CA4" w:rsidRPr="00A87CA4" w:rsidRDefault="00A87CA4" w:rsidP="00A87CA4">
            <w:pPr>
              <w:widowControl/>
              <w:spacing w:after="319" w:line="300" w:lineRule="atLeast"/>
              <w:textAlignment w:val="baseline"/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</w:pPr>
            <w:r w:rsidRPr="00A87CA4"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  <w:t>大武營區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</w:tr>
      <w:tr w:rsidR="00A87CA4" w:rsidRPr="00A87CA4" w:rsidTr="00A87CA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三地門鄉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達來村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94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榮民之家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</w:tr>
      <w:tr w:rsidR="00A87CA4" w:rsidRPr="00A87CA4" w:rsidTr="00A87CA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三地門鄉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大社村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20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 w:hint="eastAsia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屏東市</w:t>
            </w:r>
          </w:p>
          <w:p w:rsidR="00A87CA4" w:rsidRPr="00A87CA4" w:rsidRDefault="00A87CA4" w:rsidP="00A87CA4">
            <w:pPr>
              <w:widowControl/>
              <w:spacing w:after="319" w:line="300" w:lineRule="atLeast"/>
              <w:textAlignment w:val="baseline"/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</w:pPr>
            <w:r w:rsidRPr="00A87CA4"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  <w:t>大武營區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</w:tr>
      <w:tr w:rsidR="00A87CA4" w:rsidRPr="00A87CA4" w:rsidTr="00A87CA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來義鄉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義林村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新來義部落、來義高中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撤離中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</w:tr>
      <w:tr w:rsidR="00A87CA4" w:rsidRPr="00A87CA4" w:rsidTr="00A87CA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來義鄉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來義村</w:t>
            </w: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 xml:space="preserve"> </w:t>
            </w: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東西部落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670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新來義部落、來義高中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</w:tr>
      <w:tr w:rsidR="00A87CA4" w:rsidRPr="00A87CA4" w:rsidTr="00A87CA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來義鄉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義林村</w:t>
            </w: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 xml:space="preserve"> </w:t>
            </w: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大後部落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98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新來義部落、來義高中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</w:tr>
      <w:tr w:rsidR="00A87CA4" w:rsidRPr="00A87CA4" w:rsidTr="00A87CA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來義鄉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丹林村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新來義部落、來義高中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撤離中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</w:tr>
      <w:tr w:rsidR="00A87CA4" w:rsidRPr="00A87CA4" w:rsidTr="00A87CA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霧台鄉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大武村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35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 w:hint="eastAsia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大武活動</w:t>
            </w: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lastRenderedPageBreak/>
              <w:t>中心</w:t>
            </w: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27</w:t>
            </w: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人；</w:t>
            </w:r>
          </w:p>
          <w:p w:rsidR="00A87CA4" w:rsidRPr="00A87CA4" w:rsidRDefault="00A87CA4" w:rsidP="00A87CA4">
            <w:pPr>
              <w:widowControl/>
              <w:spacing w:after="319" w:line="300" w:lineRule="atLeast"/>
              <w:textAlignment w:val="baseline"/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</w:pPr>
            <w:r w:rsidRPr="00A87CA4"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  <w:t>霧台收容中心</w:t>
            </w:r>
            <w:r w:rsidRPr="00A87CA4"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  <w:t>8</w:t>
            </w:r>
            <w:r w:rsidRPr="00A87CA4">
              <w:rPr>
                <w:rFonts w:ascii="inherit" w:eastAsia="新細明體" w:hAnsi="inherit" w:cs="新細明體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</w:tr>
      <w:tr w:rsidR="00A87CA4" w:rsidRPr="00A87CA4" w:rsidTr="00A87CA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泰武鄉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泰武村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50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proofErr w:type="gramStart"/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吾拉魯</w:t>
            </w:r>
            <w:proofErr w:type="gramEnd"/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茲部落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</w:tr>
      <w:tr w:rsidR="00A87CA4" w:rsidRPr="00A87CA4" w:rsidTr="00A87CA4"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合計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1950</w:t>
            </w: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1419</w:t>
            </w:r>
            <w:r w:rsidRPr="00A87CA4">
              <w:rPr>
                <w:rFonts w:ascii="inherit" w:eastAsia="新細明體" w:hAnsi="inherit" w:cs="新細明體"/>
                <w:kern w:val="0"/>
                <w:sz w:val="18"/>
                <w:szCs w:val="18"/>
              </w:rPr>
              <w:t>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inherit" w:eastAsia="新細明體" w:hAnsi="inherit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A87CA4" w:rsidRPr="00A87CA4" w:rsidRDefault="00A87CA4" w:rsidP="00A87C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87CA4" w:rsidRPr="00A87CA4" w:rsidRDefault="00A87CA4" w:rsidP="00A87CA4">
      <w:pPr>
        <w:widowControl/>
        <w:spacing w:line="300" w:lineRule="atLeast"/>
        <w:textAlignment w:val="baseline"/>
        <w:rPr>
          <w:rFonts w:ascii="inherit" w:eastAsia="新細明體" w:hAnsi="inherit" w:cs="新細明體"/>
          <w:color w:val="000000"/>
          <w:kern w:val="0"/>
          <w:sz w:val="20"/>
          <w:szCs w:val="20"/>
        </w:rPr>
      </w:pPr>
    </w:p>
    <w:p w:rsidR="00CE0BD6" w:rsidRDefault="00CE0BD6"/>
    <w:sectPr w:rsidR="00CE0B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A4"/>
    <w:rsid w:val="00A87CA4"/>
    <w:rsid w:val="00C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7C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7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D7B5-71AA-43C8-9F81-5822BFA1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Omioslt</dc:creator>
  <cp:lastModifiedBy>Omioslt</cp:lastModifiedBy>
  <cp:revision>1</cp:revision>
  <dcterms:created xsi:type="dcterms:W3CDTF">2011-08-28T16:30:00Z</dcterms:created>
  <dcterms:modified xsi:type="dcterms:W3CDTF">2011-08-28T16:33:00Z</dcterms:modified>
</cp:coreProperties>
</file>