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2A" w:rsidRDefault="0066602A" w:rsidP="0066602A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  <w:u w:val="single"/>
        </w:rPr>
        <w:t xml:space="preserve">         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 xml:space="preserve">教會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  <w:u w:val="single"/>
        </w:rPr>
        <w:t xml:space="preserve">         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 xml:space="preserve">牧區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  <w:u w:val="single"/>
        </w:rPr>
        <w:t xml:space="preserve">         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小組</w:t>
      </w:r>
      <w:r w:rsidR="002A6745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/團契</w:t>
      </w:r>
      <w:bookmarkStart w:id="0" w:name="_GoBack"/>
      <w:bookmarkEnd w:id="0"/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回報表</w:t>
      </w:r>
    </w:p>
    <w:p w:rsidR="0066602A" w:rsidRPr="00CD4515" w:rsidRDefault="0066602A" w:rsidP="0066602A">
      <w:pPr>
        <w:snapToGrid w:val="0"/>
        <w:rPr>
          <w:sz w:val="22"/>
        </w:rPr>
      </w:pPr>
      <w:r w:rsidRPr="00CD4515">
        <w:rPr>
          <w:rFonts w:ascii="華康儷中黑" w:eastAsia="華康儷中黑" w:hAnsi="華康儷中黑" w:cs="Times New Roman" w:hint="eastAsia"/>
          <w:color w:val="000000"/>
          <w:kern w:val="0"/>
          <w:sz w:val="20"/>
        </w:rPr>
        <w:t>日期：</w:t>
      </w:r>
      <w:r w:rsidRPr="00CD4515">
        <w:rPr>
          <w:rFonts w:ascii="Times New Roman" w:eastAsia="新細明體" w:hAnsi="Times New Roman" w:cs="Times New Roman" w:hint="eastAsia"/>
          <w:color w:val="000000"/>
          <w:kern w:val="0"/>
          <w:sz w:val="20"/>
        </w:rPr>
        <w:t xml:space="preserve">      </w:t>
      </w:r>
      <w:r w:rsidRPr="00CD4515">
        <w:rPr>
          <w:rFonts w:ascii="華康儷中黑" w:eastAsia="華康儷中黑" w:hAnsi="華康儷中黑" w:cs="Times New Roman" w:hint="eastAsia"/>
          <w:color w:val="000000"/>
          <w:kern w:val="0"/>
          <w:sz w:val="20"/>
        </w:rPr>
        <w:t>年</w:t>
      </w:r>
      <w:r w:rsidRPr="00CD4515">
        <w:rPr>
          <w:rFonts w:ascii="Times New Roman" w:eastAsia="新細明體" w:hAnsi="Times New Roman" w:cs="Times New Roman"/>
          <w:color w:val="000000"/>
          <w:kern w:val="0"/>
          <w:sz w:val="20"/>
        </w:rPr>
        <w:t xml:space="preserve">       </w:t>
      </w:r>
      <w:r w:rsidRPr="00CD4515">
        <w:rPr>
          <w:rFonts w:ascii="華康儷中黑" w:eastAsia="華康儷中黑" w:hAnsi="華康儷中黑" w:cs="Times New Roman" w:hint="eastAsia"/>
          <w:color w:val="000000"/>
          <w:kern w:val="0"/>
          <w:sz w:val="20"/>
        </w:rPr>
        <w:t>月      小組長：</w:t>
      </w:r>
    </w:p>
    <w:tbl>
      <w:tblPr>
        <w:tblStyle w:val="a3"/>
        <w:tblW w:w="9849" w:type="dxa"/>
        <w:tblLayout w:type="fixed"/>
        <w:tblLook w:val="04A0" w:firstRow="1" w:lastRow="0" w:firstColumn="1" w:lastColumn="0" w:noHBand="0" w:noVBand="1"/>
      </w:tblPr>
      <w:tblGrid>
        <w:gridCol w:w="429"/>
        <w:gridCol w:w="813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1328"/>
        <w:gridCol w:w="770"/>
      </w:tblGrid>
      <w:tr w:rsidR="0066602A" w:rsidRPr="00014513" w:rsidTr="00146C7C">
        <w:tc>
          <w:tcPr>
            <w:tcW w:w="429" w:type="dxa"/>
            <w:vMerge w:val="restart"/>
            <w:vAlign w:val="center"/>
          </w:tcPr>
          <w:p w:rsidR="0066602A" w:rsidRPr="00862048" w:rsidRDefault="0066602A" w:rsidP="00146C7C">
            <w:pPr>
              <w:snapToGrid w:val="0"/>
              <w:ind w:leftChars="-59" w:left="-142" w:rightChars="-45" w:right="-108"/>
              <w:jc w:val="center"/>
              <w:rPr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813" w:type="dxa"/>
            <w:vMerge w:val="restart"/>
            <w:tcBorders>
              <w:right w:val="single" w:sz="12" w:space="0" w:color="auto"/>
            </w:tcBorders>
            <w:vAlign w:val="center"/>
          </w:tcPr>
          <w:p w:rsidR="0066602A" w:rsidRPr="009D7EF2" w:rsidRDefault="0066602A" w:rsidP="00146C7C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9D7EF2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成</w:t>
            </w:r>
            <w:r w:rsidRPr="009D7EF2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 xml:space="preserve">  </w:t>
            </w:r>
            <w:r w:rsidRPr="009D7EF2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員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1328" w:type="dxa"/>
            <w:tcBorders>
              <w:left w:val="single" w:sz="12" w:space="0" w:color="auto"/>
              <w:bottom w:val="nil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關懷紀錄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主要</w:t>
            </w:r>
          </w:p>
        </w:tc>
      </w:tr>
      <w:tr w:rsidR="0066602A" w:rsidRPr="00014513" w:rsidTr="00146C7C">
        <w:tc>
          <w:tcPr>
            <w:tcW w:w="429" w:type="dxa"/>
            <w:vMerge/>
            <w:vAlign w:val="center"/>
          </w:tcPr>
          <w:p w:rsidR="0066602A" w:rsidRPr="00862048" w:rsidRDefault="0066602A" w:rsidP="00146C7C">
            <w:pPr>
              <w:snapToGrid w:val="0"/>
              <w:ind w:leftChars="-59" w:left="-14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right w:val="single" w:sz="12" w:space="0" w:color="auto"/>
            </w:tcBorders>
          </w:tcPr>
          <w:p w:rsidR="0066602A" w:rsidRPr="009D7EF2" w:rsidRDefault="0066602A" w:rsidP="00146C7C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1328" w:type="dxa"/>
            <w:tcBorders>
              <w:top w:val="nil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O</w:t>
            </w: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探訪</w:t>
            </w: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/T</w:t>
            </w: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電話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關懷者</w:t>
            </w: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</w:tbl>
    <w:p w:rsidR="0066602A" w:rsidRPr="00CD4515" w:rsidRDefault="0066602A" w:rsidP="0066602A">
      <w:pPr>
        <w:snapToGrid w:val="0"/>
        <w:rPr>
          <w:rFonts w:ascii="Times New Roman" w:eastAsia="華康儷中黑" w:hAnsi="Times New Roman" w:cs="Times New Roman"/>
          <w:color w:val="000000"/>
          <w:kern w:val="0"/>
          <w:sz w:val="18"/>
        </w:rPr>
      </w:pPr>
      <w:r w:rsidRPr="00CD4515"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設定對象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(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編號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/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姓名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)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：</w:t>
      </w:r>
    </w:p>
    <w:p w:rsidR="0066602A" w:rsidRPr="00014513" w:rsidRDefault="0066602A" w:rsidP="0066602A">
      <w:pPr>
        <w:snapToGrid w:val="0"/>
      </w:pPr>
    </w:p>
    <w:p w:rsidR="0066602A" w:rsidRDefault="0066602A" w:rsidP="0066602A"/>
    <w:p w:rsidR="0066602A" w:rsidRDefault="0066602A" w:rsidP="0066602A"/>
    <w:p w:rsidR="0066602A" w:rsidRDefault="0066602A" w:rsidP="0066602A"/>
    <w:p w:rsidR="0066602A" w:rsidRDefault="0066602A" w:rsidP="0066602A">
      <w:pPr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6"/>
          <w:szCs w:val="26"/>
        </w:rPr>
      </w:pP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  <w:u w:val="single"/>
        </w:rPr>
        <w:t xml:space="preserve">         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 xml:space="preserve">教會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  <w:u w:val="single"/>
        </w:rPr>
        <w:t xml:space="preserve">         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 xml:space="preserve">牧區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  <w:u w:val="single"/>
        </w:rPr>
        <w:t xml:space="preserve">           </w:t>
      </w:r>
      <w:r w:rsidRPr="008D3016">
        <w:rPr>
          <w:rFonts w:ascii="標楷體" w:eastAsia="標楷體" w:hAnsi="標楷體" w:cs="新細明體" w:hint="eastAsia"/>
          <w:b/>
          <w:bCs/>
          <w:color w:val="000000"/>
          <w:kern w:val="0"/>
          <w:sz w:val="26"/>
          <w:szCs w:val="26"/>
        </w:rPr>
        <w:t>小組回報表</w:t>
      </w:r>
    </w:p>
    <w:p w:rsidR="0066602A" w:rsidRPr="00CD4515" w:rsidRDefault="0066602A" w:rsidP="0066602A">
      <w:pPr>
        <w:snapToGrid w:val="0"/>
        <w:rPr>
          <w:sz w:val="22"/>
        </w:rPr>
      </w:pPr>
      <w:r w:rsidRPr="00CD4515">
        <w:rPr>
          <w:rFonts w:ascii="華康儷中黑" w:eastAsia="華康儷中黑" w:hAnsi="華康儷中黑" w:cs="Times New Roman" w:hint="eastAsia"/>
          <w:color w:val="000000"/>
          <w:kern w:val="0"/>
          <w:sz w:val="20"/>
        </w:rPr>
        <w:t>日期：</w:t>
      </w:r>
      <w:r w:rsidRPr="00CD4515">
        <w:rPr>
          <w:rFonts w:ascii="Times New Roman" w:eastAsia="新細明體" w:hAnsi="Times New Roman" w:cs="Times New Roman" w:hint="eastAsia"/>
          <w:color w:val="000000"/>
          <w:kern w:val="0"/>
          <w:sz w:val="20"/>
        </w:rPr>
        <w:t xml:space="preserve">      </w:t>
      </w:r>
      <w:r w:rsidRPr="00CD4515">
        <w:rPr>
          <w:rFonts w:ascii="華康儷中黑" w:eastAsia="華康儷中黑" w:hAnsi="華康儷中黑" w:cs="Times New Roman" w:hint="eastAsia"/>
          <w:color w:val="000000"/>
          <w:kern w:val="0"/>
          <w:sz w:val="20"/>
        </w:rPr>
        <w:t>年</w:t>
      </w:r>
      <w:r w:rsidRPr="00CD4515">
        <w:rPr>
          <w:rFonts w:ascii="Times New Roman" w:eastAsia="新細明體" w:hAnsi="Times New Roman" w:cs="Times New Roman"/>
          <w:color w:val="000000"/>
          <w:kern w:val="0"/>
          <w:sz w:val="20"/>
        </w:rPr>
        <w:t xml:space="preserve">       </w:t>
      </w:r>
      <w:r w:rsidRPr="00CD4515">
        <w:rPr>
          <w:rFonts w:ascii="華康儷中黑" w:eastAsia="華康儷中黑" w:hAnsi="華康儷中黑" w:cs="Times New Roman" w:hint="eastAsia"/>
          <w:color w:val="000000"/>
          <w:kern w:val="0"/>
          <w:sz w:val="20"/>
        </w:rPr>
        <w:t>月      小組長：</w:t>
      </w:r>
    </w:p>
    <w:tbl>
      <w:tblPr>
        <w:tblStyle w:val="a3"/>
        <w:tblW w:w="9849" w:type="dxa"/>
        <w:tblLayout w:type="fixed"/>
        <w:tblLook w:val="04A0" w:firstRow="1" w:lastRow="0" w:firstColumn="1" w:lastColumn="0" w:noHBand="0" w:noVBand="1"/>
      </w:tblPr>
      <w:tblGrid>
        <w:gridCol w:w="429"/>
        <w:gridCol w:w="813"/>
        <w:gridCol w:w="650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1328"/>
        <w:gridCol w:w="770"/>
      </w:tblGrid>
      <w:tr w:rsidR="0066602A" w:rsidRPr="00014513" w:rsidTr="00146C7C">
        <w:tc>
          <w:tcPr>
            <w:tcW w:w="429" w:type="dxa"/>
            <w:vMerge w:val="restart"/>
            <w:vAlign w:val="center"/>
          </w:tcPr>
          <w:p w:rsidR="0066602A" w:rsidRPr="00862048" w:rsidRDefault="0066602A" w:rsidP="00146C7C">
            <w:pPr>
              <w:snapToGrid w:val="0"/>
              <w:ind w:leftChars="-59" w:left="-142" w:rightChars="-45" w:right="-108"/>
              <w:jc w:val="center"/>
              <w:rPr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813" w:type="dxa"/>
            <w:vMerge w:val="restart"/>
            <w:tcBorders>
              <w:right w:val="single" w:sz="12" w:space="0" w:color="auto"/>
            </w:tcBorders>
            <w:vAlign w:val="center"/>
          </w:tcPr>
          <w:p w:rsidR="0066602A" w:rsidRPr="009D7EF2" w:rsidRDefault="0066602A" w:rsidP="00146C7C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9D7EF2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成</w:t>
            </w:r>
            <w:r w:rsidRPr="009D7EF2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 xml:space="preserve">  </w:t>
            </w:r>
            <w:r w:rsidRPr="009D7EF2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員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6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</w:t>
            </w:r>
          </w:p>
        </w:tc>
        <w:tc>
          <w:tcPr>
            <w:tcW w:w="1328" w:type="dxa"/>
            <w:tcBorders>
              <w:left w:val="single" w:sz="12" w:space="0" w:color="auto"/>
              <w:bottom w:val="nil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關懷紀錄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主要</w:t>
            </w:r>
          </w:p>
        </w:tc>
      </w:tr>
      <w:tr w:rsidR="0066602A" w:rsidRPr="00014513" w:rsidTr="00146C7C">
        <w:tc>
          <w:tcPr>
            <w:tcW w:w="429" w:type="dxa"/>
            <w:vMerge/>
            <w:vAlign w:val="center"/>
          </w:tcPr>
          <w:p w:rsidR="0066602A" w:rsidRPr="00862048" w:rsidRDefault="0066602A" w:rsidP="00146C7C">
            <w:pPr>
              <w:snapToGrid w:val="0"/>
              <w:ind w:leftChars="-59" w:left="-142" w:rightChars="-45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right w:val="single" w:sz="12" w:space="0" w:color="auto"/>
            </w:tcBorders>
          </w:tcPr>
          <w:p w:rsidR="0066602A" w:rsidRPr="009D7EF2" w:rsidRDefault="0066602A" w:rsidP="00146C7C">
            <w:pPr>
              <w:snapToGrid w:val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651" w:type="dxa"/>
            <w:tcBorders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禮拜</w:t>
            </w:r>
          </w:p>
        </w:tc>
        <w:tc>
          <w:tcPr>
            <w:tcW w:w="651" w:type="dxa"/>
            <w:tcBorders>
              <w:righ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小組</w:t>
            </w:r>
          </w:p>
        </w:tc>
        <w:tc>
          <w:tcPr>
            <w:tcW w:w="1328" w:type="dxa"/>
            <w:tcBorders>
              <w:top w:val="nil"/>
              <w:left w:val="single" w:sz="12" w:space="0" w:color="auto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O</w:t>
            </w: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探訪</w:t>
            </w: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/T</w:t>
            </w: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電話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:rsidR="0066602A" w:rsidRPr="00385AD9" w:rsidRDefault="0066602A" w:rsidP="00146C7C">
            <w:pPr>
              <w:snapToGrid w:val="0"/>
              <w:jc w:val="center"/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</w:pPr>
            <w:r w:rsidRPr="00385AD9">
              <w:rPr>
                <w:rFonts w:ascii="Times New Roman" w:eastAsia="華康儷中黑" w:hAnsi="Times New Roman" w:cs="Times New Roman"/>
                <w:color w:val="000000"/>
                <w:kern w:val="0"/>
                <w:sz w:val="18"/>
              </w:rPr>
              <w:t>關懷者</w:t>
            </w: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862048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  <w:tr w:rsidR="0066602A" w:rsidRPr="00014513" w:rsidTr="00146C7C">
        <w:tc>
          <w:tcPr>
            <w:tcW w:w="429" w:type="dxa"/>
            <w:vAlign w:val="center"/>
          </w:tcPr>
          <w:p w:rsidR="0066602A" w:rsidRPr="00862048" w:rsidRDefault="0066602A" w:rsidP="00146C7C">
            <w:pPr>
              <w:snapToGrid w:val="0"/>
              <w:spacing w:line="300" w:lineRule="auto"/>
              <w:ind w:leftChars="-59" w:left="-142" w:rightChars="-45" w:right="-108"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13" w:type="dxa"/>
            <w:tcBorders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651" w:type="dxa"/>
            <w:tcBorders>
              <w:bottom w:val="single" w:sz="12" w:space="0" w:color="auto"/>
              <w:righ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1328" w:type="dxa"/>
            <w:tcBorders>
              <w:left w:val="single" w:sz="12" w:space="0" w:color="auto"/>
            </w:tcBorders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  <w:tc>
          <w:tcPr>
            <w:tcW w:w="770" w:type="dxa"/>
          </w:tcPr>
          <w:p w:rsidR="0066602A" w:rsidRPr="00014513" w:rsidRDefault="0066602A" w:rsidP="00146C7C">
            <w:pPr>
              <w:snapToGrid w:val="0"/>
              <w:spacing w:line="300" w:lineRule="auto"/>
              <w:rPr>
                <w:sz w:val="18"/>
              </w:rPr>
            </w:pPr>
          </w:p>
        </w:tc>
      </w:tr>
    </w:tbl>
    <w:p w:rsidR="0066602A" w:rsidRPr="00317AC3" w:rsidRDefault="0066602A" w:rsidP="0066602A">
      <w:pPr>
        <w:snapToGrid w:val="0"/>
        <w:rPr>
          <w:rFonts w:ascii="Times New Roman" w:eastAsia="華康儷中黑" w:hAnsi="Times New Roman" w:cs="Times New Roman"/>
          <w:color w:val="000000"/>
          <w:kern w:val="0"/>
          <w:sz w:val="18"/>
        </w:rPr>
      </w:pPr>
      <w:r w:rsidRPr="00CD4515"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設定對象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(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編號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/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姓名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)</w:t>
      </w:r>
      <w:r>
        <w:rPr>
          <w:rFonts w:ascii="Times New Roman" w:eastAsia="華康儷中黑" w:hAnsi="Times New Roman" w:cs="Times New Roman" w:hint="eastAsia"/>
          <w:color w:val="000000"/>
          <w:kern w:val="0"/>
          <w:sz w:val="18"/>
        </w:rPr>
        <w:t>：</w:t>
      </w:r>
    </w:p>
    <w:p w:rsidR="0066602A" w:rsidRDefault="0066602A" w:rsidP="0066602A"/>
    <w:p w:rsidR="0066602A" w:rsidRDefault="0066602A" w:rsidP="0066602A"/>
    <w:p w:rsidR="00F75421" w:rsidRDefault="00F75421"/>
    <w:sectPr w:rsidR="00F75421" w:rsidSect="0066602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Arial Unicode MS"/>
    <w:charset w:val="88"/>
    <w:family w:val="modern"/>
    <w:pitch w:val="fixed"/>
    <w:sig w:usb0="00000000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2A"/>
    <w:rsid w:val="002A6745"/>
    <w:rsid w:val="0066602A"/>
    <w:rsid w:val="00F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黃沛慈</dc:creator>
  <cp:lastModifiedBy>黃沛慈</cp:lastModifiedBy>
  <cp:revision>2</cp:revision>
  <dcterms:created xsi:type="dcterms:W3CDTF">2016-07-15T08:48:00Z</dcterms:created>
  <dcterms:modified xsi:type="dcterms:W3CDTF">2016-07-15T09:14:00Z</dcterms:modified>
</cp:coreProperties>
</file>