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03" w:rsidRPr="00990203" w:rsidRDefault="00990203" w:rsidP="00990203">
      <w:pPr>
        <w:snapToGrid w:val="0"/>
        <w:spacing w:afterLines="50" w:after="180"/>
        <w:jc w:val="center"/>
        <w:rPr>
          <w:rFonts w:ascii="華康隸書體W5(P)" w:eastAsia="華康隸書體W5(P)" w:hAnsi="Arial" w:cs="Arial"/>
          <w:b/>
          <w:kern w:val="0"/>
          <w:sz w:val="36"/>
          <w:szCs w:val="36"/>
        </w:rPr>
      </w:pPr>
      <w:r w:rsidRPr="00990203">
        <w:rPr>
          <w:rFonts w:ascii="Arial" w:eastAsia="華康細圓體" w:hAnsi="Arial" w:cs="Arial" w:hint="eastAsia"/>
          <w:b/>
          <w:sz w:val="36"/>
          <w:szCs w:val="36"/>
        </w:rPr>
        <w:t>A-11</w:t>
      </w:r>
      <w:r w:rsidRPr="00990203">
        <w:rPr>
          <w:rFonts w:ascii="華康隸書體W5(P)" w:eastAsia="華康隸書體W5(P)" w:hAnsi="Arial" w:cs="Arial" w:hint="eastAsia"/>
          <w:b/>
          <w:kern w:val="0"/>
          <w:sz w:val="36"/>
          <w:szCs w:val="36"/>
        </w:rPr>
        <w:t xml:space="preserve"> 傳道師分派辦法</w:t>
      </w:r>
    </w:p>
    <w:p w:rsidR="00990203" w:rsidRPr="00990203" w:rsidRDefault="00990203" w:rsidP="00990203">
      <w:pPr>
        <w:spacing w:afterLines="30" w:after="108" w:line="340" w:lineRule="exact"/>
        <w:rPr>
          <w:rFonts w:ascii="Times New Roman" w:eastAsia="新細明體" w:hAnsi="新細明體" w:cs="Times New Roman"/>
          <w:color w:val="FF0000"/>
          <w:sz w:val="20"/>
          <w:szCs w:val="20"/>
        </w:rPr>
      </w:pPr>
      <w:r w:rsidRPr="00990203">
        <w:rPr>
          <w:rFonts w:ascii="Times New Roman" w:eastAsia="標楷體" w:hAnsi="標楷體" w:cs="Times New Roman"/>
          <w:color w:val="000000"/>
          <w:szCs w:val="24"/>
        </w:rPr>
        <w:t>依據</w:t>
      </w:r>
      <w:r w:rsidRPr="00990203">
        <w:rPr>
          <w:rFonts w:ascii="Times New Roman" w:eastAsia="標楷體" w:hAnsi="Times New Roman" w:cs="Times New Roman" w:hint="eastAsia"/>
          <w:color w:val="000000"/>
          <w:szCs w:val="24"/>
        </w:rPr>
        <w:t>第</w:t>
      </w:r>
      <w:r w:rsidRPr="00990203">
        <w:rPr>
          <w:rFonts w:ascii="Times New Roman" w:eastAsia="標楷體" w:hAnsi="Times New Roman" w:cs="Times New Roman" w:hint="eastAsia"/>
          <w:color w:val="000000"/>
          <w:szCs w:val="24"/>
        </w:rPr>
        <w:t>59</w:t>
      </w:r>
      <w:r w:rsidRPr="00990203">
        <w:rPr>
          <w:rFonts w:ascii="Times New Roman" w:eastAsia="標楷體" w:hAnsi="Times New Roman" w:cs="Times New Roman" w:hint="eastAsia"/>
          <w:color w:val="000000"/>
          <w:szCs w:val="24"/>
        </w:rPr>
        <w:t>屆</w:t>
      </w:r>
      <w:r w:rsidRPr="00990203">
        <w:rPr>
          <w:rFonts w:ascii="Times New Roman" w:eastAsia="標楷體" w:hAnsi="Times New Roman" w:cs="Times New Roman"/>
          <w:color w:val="000000"/>
          <w:szCs w:val="24"/>
        </w:rPr>
        <w:t>2015</w:t>
      </w:r>
      <w:r w:rsidRPr="00990203">
        <w:rPr>
          <w:rFonts w:ascii="Times New Roman" w:eastAsia="標楷體" w:hAnsi="標楷體" w:cs="Times New Roman"/>
          <w:color w:val="000000"/>
          <w:szCs w:val="24"/>
        </w:rPr>
        <w:t>年</w:t>
      </w:r>
      <w:r w:rsidRPr="00990203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990203">
        <w:rPr>
          <w:rFonts w:ascii="Times New Roman" w:eastAsia="標楷體" w:hAnsi="標楷體" w:cs="Times New Roman"/>
          <w:color w:val="000000"/>
          <w:szCs w:val="24"/>
        </w:rPr>
        <w:t>月</w:t>
      </w:r>
      <w:r w:rsidRPr="00990203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990203">
        <w:rPr>
          <w:rFonts w:ascii="Times New Roman" w:eastAsia="標楷體" w:hAnsi="標楷體" w:cs="Times New Roman"/>
          <w:color w:val="000000"/>
          <w:szCs w:val="24"/>
        </w:rPr>
        <w:t>日傳道委員會第</w:t>
      </w:r>
      <w:r w:rsidRPr="00990203">
        <w:rPr>
          <w:rFonts w:ascii="Times New Roman" w:eastAsia="標楷體" w:hAnsi="標楷體" w:cs="Times New Roman" w:hint="eastAsia"/>
          <w:color w:val="000000"/>
          <w:szCs w:val="24"/>
        </w:rPr>
        <w:t>四</w:t>
      </w:r>
      <w:r w:rsidRPr="00990203">
        <w:rPr>
          <w:rFonts w:ascii="Times New Roman" w:eastAsia="標楷體" w:hAnsi="標楷體" w:cs="Times New Roman"/>
          <w:color w:val="000000"/>
          <w:szCs w:val="24"/>
        </w:rPr>
        <w:t>次委</w:t>
      </w:r>
      <w:r w:rsidRPr="00990203">
        <w:rPr>
          <w:rFonts w:ascii="Times New Roman" w:eastAsia="標楷體" w:hAnsi="標楷體" w:cs="Times New Roman" w:hint="eastAsia"/>
          <w:color w:val="000000"/>
          <w:szCs w:val="24"/>
        </w:rPr>
        <w:t>員</w:t>
      </w:r>
      <w:r w:rsidRPr="00990203">
        <w:rPr>
          <w:rFonts w:ascii="Times New Roman" w:eastAsia="標楷體" w:hAnsi="標楷體" w:cs="Times New Roman"/>
          <w:color w:val="000000"/>
          <w:szCs w:val="24"/>
        </w:rPr>
        <w:t>會議決</w:t>
      </w:r>
      <w:r w:rsidRPr="00990203">
        <w:rPr>
          <w:rFonts w:ascii="Times New Roman" w:eastAsia="標楷體" w:hAnsi="標楷體" w:cs="Times New Roman" w:hint="eastAsia"/>
          <w:color w:val="000000"/>
          <w:szCs w:val="24"/>
        </w:rPr>
        <w:t>接納通過</w:t>
      </w:r>
      <w:r w:rsidRPr="00990203">
        <w:rPr>
          <w:rFonts w:ascii="細明體" w:eastAsia="標楷體" w:hAnsi="Courier New" w:cs="Courier New" w:hint="eastAsia"/>
          <w:color w:val="000000"/>
          <w:szCs w:val="24"/>
        </w:rPr>
        <w:t>修訂及訂定實施細則</w:t>
      </w:r>
      <w:r w:rsidRPr="00990203">
        <w:rPr>
          <w:rFonts w:ascii="標楷體" w:eastAsia="標楷體" w:hAnsi="標楷體" w:cs="Courier New" w:hint="eastAsia"/>
          <w:color w:val="000000"/>
          <w:szCs w:val="24"/>
        </w:rPr>
        <w:t>，</w:t>
      </w:r>
      <w:r w:rsidRPr="00990203">
        <w:rPr>
          <w:rFonts w:ascii="細明體" w:eastAsia="標楷體" w:hAnsi="Courier New" w:cs="Courier New" w:hint="eastAsia"/>
          <w:color w:val="000000"/>
          <w:szCs w:val="24"/>
        </w:rPr>
        <w:t>第</w:t>
      </w:r>
      <w:r w:rsidRPr="00990203">
        <w:rPr>
          <w:rFonts w:ascii="Times New Roman" w:eastAsia="標楷體" w:hAnsi="Times New Roman" w:cs="Times New Roman" w:hint="eastAsia"/>
          <w:color w:val="000000"/>
          <w:szCs w:val="24"/>
        </w:rPr>
        <w:t>60</w:t>
      </w:r>
      <w:r w:rsidRPr="00990203">
        <w:rPr>
          <w:rFonts w:ascii="Times New Roman" w:eastAsia="標楷體" w:hAnsi="Times New Roman" w:cs="Times New Roman" w:hint="eastAsia"/>
          <w:color w:val="000000"/>
          <w:szCs w:val="24"/>
        </w:rPr>
        <w:t>屆</w:t>
      </w:r>
      <w:r w:rsidRPr="00990203">
        <w:rPr>
          <w:rFonts w:ascii="Times New Roman" w:eastAsia="標楷體" w:hAnsi="Times New Roman" w:cs="Times New Roman"/>
          <w:color w:val="000000"/>
          <w:szCs w:val="24"/>
        </w:rPr>
        <w:t>2015</w:t>
      </w:r>
      <w:r w:rsidRPr="00990203">
        <w:rPr>
          <w:rFonts w:ascii="Times New Roman" w:eastAsia="標楷體" w:hAnsi="標楷體" w:cs="Times New Roman"/>
          <w:color w:val="000000"/>
          <w:szCs w:val="24"/>
        </w:rPr>
        <w:t>年</w:t>
      </w:r>
      <w:r w:rsidRPr="00990203">
        <w:rPr>
          <w:rFonts w:ascii="Times New Roman" w:eastAsia="標楷體" w:hAnsi="Times New Roman" w:cs="Times New Roman" w:hint="eastAsia"/>
          <w:color w:val="000000"/>
          <w:szCs w:val="24"/>
        </w:rPr>
        <w:t>11</w:t>
      </w:r>
      <w:r w:rsidRPr="00990203">
        <w:rPr>
          <w:rFonts w:ascii="Times New Roman" w:eastAsia="標楷體" w:hAnsi="標楷體" w:cs="Times New Roman"/>
          <w:color w:val="000000"/>
          <w:szCs w:val="24"/>
        </w:rPr>
        <w:t>月</w:t>
      </w:r>
      <w:r w:rsidRPr="00990203">
        <w:rPr>
          <w:rFonts w:ascii="Times New Roman" w:eastAsia="標楷體" w:hAnsi="Times New Roman" w:cs="Times New Roman" w:hint="eastAsia"/>
          <w:color w:val="000000"/>
          <w:szCs w:val="24"/>
        </w:rPr>
        <w:t>19</w:t>
      </w:r>
      <w:r w:rsidRPr="00990203">
        <w:rPr>
          <w:rFonts w:ascii="Times New Roman" w:eastAsia="標楷體" w:hAnsi="標楷體" w:cs="Times New Roman"/>
          <w:color w:val="000000"/>
          <w:szCs w:val="24"/>
        </w:rPr>
        <w:t>日傳道委員會第</w:t>
      </w:r>
      <w:r w:rsidRPr="00990203">
        <w:rPr>
          <w:rFonts w:ascii="Times New Roman" w:eastAsia="標楷體" w:hAnsi="標楷體" w:cs="Times New Roman" w:hint="eastAsia"/>
          <w:color w:val="000000"/>
          <w:szCs w:val="24"/>
        </w:rPr>
        <w:t>二</w:t>
      </w:r>
      <w:r w:rsidRPr="00990203">
        <w:rPr>
          <w:rFonts w:ascii="Times New Roman" w:eastAsia="標楷體" w:hAnsi="標楷體" w:cs="Times New Roman"/>
          <w:color w:val="000000"/>
          <w:szCs w:val="24"/>
        </w:rPr>
        <w:t>次</w:t>
      </w:r>
      <w:r w:rsidRPr="00990203">
        <w:rPr>
          <w:rFonts w:ascii="Times New Roman" w:eastAsia="標楷體" w:hAnsi="標楷體" w:cs="Times New Roman" w:hint="eastAsia"/>
          <w:color w:val="000000"/>
          <w:szCs w:val="24"/>
        </w:rPr>
        <w:t>常</w:t>
      </w:r>
      <w:r w:rsidRPr="00990203">
        <w:rPr>
          <w:rFonts w:ascii="Times New Roman" w:eastAsia="標楷體" w:hAnsi="標楷體" w:cs="Times New Roman"/>
          <w:color w:val="000000"/>
          <w:szCs w:val="24"/>
        </w:rPr>
        <w:t>委會議決</w:t>
      </w:r>
      <w:r w:rsidRPr="00990203">
        <w:rPr>
          <w:rFonts w:ascii="Times New Roman" w:eastAsia="標楷體" w:hAnsi="標楷體" w:cs="Times New Roman" w:hint="eastAsia"/>
          <w:color w:val="000000"/>
          <w:szCs w:val="24"/>
        </w:rPr>
        <w:t>接納通過</w:t>
      </w:r>
      <w:r w:rsidRPr="00990203">
        <w:rPr>
          <w:rFonts w:ascii="細明體" w:eastAsia="標楷體" w:hAnsi="Courier New" w:cs="Courier New" w:hint="eastAsia"/>
          <w:color w:val="000000"/>
          <w:szCs w:val="24"/>
        </w:rPr>
        <w:t>修訂</w:t>
      </w:r>
      <w:r w:rsidRPr="00990203">
        <w:rPr>
          <w:rFonts w:ascii="標楷體" w:eastAsia="標楷體" w:hAnsi="標楷體" w:cs="Courier New" w:hint="eastAsia"/>
          <w:color w:val="000000"/>
          <w:szCs w:val="24"/>
        </w:rPr>
        <w:t>。</w:t>
      </w:r>
      <w:r w:rsidRPr="00990203">
        <w:rPr>
          <w:rFonts w:ascii="細明體" w:eastAsia="標楷體" w:hAnsi="Courier New" w:cs="Courier New" w:hint="eastAsia"/>
          <w:b/>
          <w:color w:val="000000"/>
          <w:szCs w:val="24"/>
        </w:rPr>
        <w:t>於</w:t>
      </w:r>
      <w:r w:rsidRPr="00990203">
        <w:rPr>
          <w:rFonts w:ascii="細明體" w:eastAsia="標楷體" w:hAnsi="Courier New" w:cs="Courier New" w:hint="eastAsia"/>
          <w:b/>
          <w:color w:val="000000"/>
          <w:szCs w:val="24"/>
        </w:rPr>
        <w:t>2016</w:t>
      </w:r>
      <w:r w:rsidRPr="00990203">
        <w:rPr>
          <w:rFonts w:ascii="細明體" w:eastAsia="標楷體" w:hAnsi="Courier New" w:cs="Courier New" w:hint="eastAsia"/>
          <w:b/>
          <w:color w:val="000000"/>
          <w:szCs w:val="24"/>
        </w:rPr>
        <w:t>年入學考實施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220"/>
        <w:gridCol w:w="7726"/>
      </w:tblGrid>
      <w:tr w:rsidR="00990203" w:rsidRPr="00990203" w:rsidTr="005F31FD">
        <w:trPr>
          <w:trHeight w:val="284"/>
        </w:trPr>
        <w:tc>
          <w:tcPr>
            <w:tcW w:w="1189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jc w:val="distribute"/>
              <w:rPr>
                <w:rFonts w:ascii="Times New Roman" w:eastAsia="華康細圓體" w:hAnsi="Times New Roman" w:cs="Times New Roman"/>
                <w:color w:val="000000"/>
                <w:sz w:val="23"/>
                <w:szCs w:val="23"/>
              </w:rPr>
            </w:pPr>
            <w:r w:rsidRPr="00990203">
              <w:rPr>
                <w:rFonts w:ascii="Times New Roman" w:eastAsia="華康細圓體" w:hAnsi="Times New Roman" w:cs="Times New Roman"/>
                <w:color w:val="000000"/>
                <w:sz w:val="23"/>
                <w:szCs w:val="23"/>
              </w:rPr>
              <w:t>第一條</w:t>
            </w:r>
          </w:p>
        </w:tc>
        <w:tc>
          <w:tcPr>
            <w:tcW w:w="7531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ind w:leftChars="70" w:left="168"/>
              <w:jc w:val="both"/>
              <w:rPr>
                <w:rFonts w:ascii="華康細圓體" w:eastAsia="華康細圓體" w:hAnsi="Times New Roman" w:cs="Times New Roman"/>
                <w:color w:val="000000"/>
                <w:sz w:val="23"/>
                <w:szCs w:val="23"/>
              </w:rPr>
            </w:pPr>
            <w:r w:rsidRPr="00990203">
              <w:rPr>
                <w:rFonts w:ascii="華康細圓體" w:eastAsia="華康細圓體" w:hAnsi="Times New Roman" w:cs="Times New Roman" w:hint="eastAsia"/>
                <w:color w:val="000000"/>
                <w:sz w:val="23"/>
                <w:szCs w:val="23"/>
              </w:rPr>
              <w:t>台南神學院、台灣神學院、玉山神學院應屆畢業生符合下列條件者，經總會傳道委員會分派至各中會（族群區會），任命為傳道師。</w:t>
            </w:r>
          </w:p>
        </w:tc>
      </w:tr>
      <w:tr w:rsidR="00990203" w:rsidRPr="00990203" w:rsidTr="005F31FD">
        <w:trPr>
          <w:trHeight w:val="284"/>
        </w:trPr>
        <w:tc>
          <w:tcPr>
            <w:tcW w:w="1189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jc w:val="center"/>
              <w:rPr>
                <w:rFonts w:ascii="Times New Roman" w:eastAsia="華康細圓體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531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ind w:leftChars="70" w:left="511" w:hangingChars="149" w:hanging="343"/>
              <w:jc w:val="both"/>
              <w:rPr>
                <w:rFonts w:ascii="華康細圓體" w:eastAsia="華康細圓體" w:hAnsi="Courier New" w:cs="Courier New"/>
                <w:color w:val="000000"/>
                <w:sz w:val="23"/>
                <w:szCs w:val="23"/>
              </w:rPr>
            </w:pPr>
            <w:r w:rsidRPr="00990203">
              <w:rPr>
                <w:rFonts w:ascii="華康細圓體" w:eastAsia="華康細圓體" w:hAnsi="Courier New" w:cs="Courier New" w:hint="eastAsia"/>
                <w:color w:val="000000"/>
                <w:sz w:val="23"/>
                <w:szCs w:val="23"/>
              </w:rPr>
              <w:t>1. 神學研究所畢業，具道學碩士學位，經本會審核合格者。</w:t>
            </w:r>
          </w:p>
        </w:tc>
      </w:tr>
      <w:tr w:rsidR="00990203" w:rsidRPr="00990203" w:rsidTr="005F31FD">
        <w:trPr>
          <w:trHeight w:val="284"/>
        </w:trPr>
        <w:tc>
          <w:tcPr>
            <w:tcW w:w="1189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jc w:val="center"/>
              <w:rPr>
                <w:rFonts w:ascii="Times New Roman" w:eastAsia="華康細圓體" w:hAnsi="Times New Roman" w:cs="Times New Roman"/>
                <w:color w:val="800000"/>
                <w:sz w:val="23"/>
                <w:szCs w:val="23"/>
              </w:rPr>
            </w:pPr>
          </w:p>
        </w:tc>
        <w:tc>
          <w:tcPr>
            <w:tcW w:w="7531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ind w:leftChars="70" w:left="511" w:hangingChars="149" w:hanging="343"/>
              <w:jc w:val="both"/>
              <w:rPr>
                <w:rFonts w:ascii="華康細圓體" w:eastAsia="華康細圓體" w:hAnsi="Courier New" w:cs="Courier New"/>
                <w:color w:val="000000"/>
                <w:sz w:val="23"/>
                <w:szCs w:val="23"/>
              </w:rPr>
            </w:pPr>
            <w:r w:rsidRPr="00990203">
              <w:rPr>
                <w:rFonts w:ascii="華康細圓體" w:eastAsia="華康細圓體" w:hAnsi="Courier New" w:cs="Courier New" w:hint="eastAsia"/>
                <w:color w:val="000000"/>
                <w:sz w:val="23"/>
                <w:szCs w:val="23"/>
              </w:rPr>
              <w:t>2. 由小會、中會（族群區會）推薦入學者。</w:t>
            </w:r>
            <w:r w:rsidRPr="00990203">
              <w:rPr>
                <w:rFonts w:ascii="華康細圓體" w:eastAsia="華康細圓體" w:hAnsi="Courier New" w:cs="Courier New" w:hint="eastAsia"/>
                <w:bCs/>
                <w:iCs/>
                <w:color w:val="000000"/>
                <w:sz w:val="23"/>
                <w:szCs w:val="23"/>
              </w:rPr>
              <w:t>受推薦者需在投考前一年向小會提出申請，</w:t>
            </w:r>
            <w:r w:rsidRPr="00990203">
              <w:rPr>
                <w:rFonts w:ascii="華康細圓體" w:eastAsia="華康細圓體" w:hAnsi="新細明體" w:cs="Courier New" w:hint="eastAsia"/>
                <w:bCs/>
                <w:iCs/>
                <w:color w:val="000000"/>
                <w:sz w:val="23"/>
                <w:szCs w:val="23"/>
              </w:rPr>
              <w:t>次年重考者須在放榜公告後一個月內向小會提出申請，</w:t>
            </w:r>
            <w:r w:rsidRPr="00990203">
              <w:rPr>
                <w:rFonts w:ascii="華康細圓體" w:eastAsia="華康細圓體" w:hAnsi="Courier New" w:cs="Courier New" w:hint="eastAsia"/>
                <w:bCs/>
                <w:iCs/>
                <w:color w:val="000000"/>
                <w:sz w:val="23"/>
                <w:szCs w:val="23"/>
              </w:rPr>
              <w:t>並參與教會服事、接受輔導。為落實輔導之效，小會得委託在外就學、就業之聚會教會協助輔導。</w:t>
            </w:r>
          </w:p>
        </w:tc>
      </w:tr>
      <w:tr w:rsidR="00990203" w:rsidRPr="00990203" w:rsidTr="005F31FD">
        <w:trPr>
          <w:trHeight w:val="284"/>
        </w:trPr>
        <w:tc>
          <w:tcPr>
            <w:tcW w:w="1189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jc w:val="center"/>
              <w:rPr>
                <w:rFonts w:ascii="Times New Roman" w:eastAsia="華康細圓體" w:hAnsi="Times New Roman" w:cs="Times New Roman"/>
                <w:sz w:val="23"/>
                <w:szCs w:val="23"/>
              </w:rPr>
            </w:pPr>
          </w:p>
        </w:tc>
        <w:tc>
          <w:tcPr>
            <w:tcW w:w="7531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ind w:leftChars="70" w:left="511" w:hangingChars="149" w:hanging="343"/>
              <w:jc w:val="both"/>
              <w:rPr>
                <w:rFonts w:ascii="華康細圓體" w:eastAsia="華康細圓體" w:hAnsi="Courier New" w:cs="Courier New"/>
                <w:sz w:val="23"/>
                <w:szCs w:val="23"/>
              </w:rPr>
            </w:pPr>
            <w:r w:rsidRPr="00990203">
              <w:rPr>
                <w:rFonts w:ascii="華康細圓體" w:eastAsia="華康細圓體" w:hAnsi="Courier New" w:cs="Courier New" w:hint="eastAsia"/>
                <w:sz w:val="23"/>
                <w:szCs w:val="23"/>
              </w:rPr>
              <w:t>3. 原住民族學生為了將來回到原族群中會（族群區會）服事，投考神學院之前，須取得原族群小會、中會（族群區會）的推薦。</w:t>
            </w:r>
          </w:p>
        </w:tc>
      </w:tr>
      <w:tr w:rsidR="00990203" w:rsidRPr="00990203" w:rsidTr="005F31FD">
        <w:trPr>
          <w:trHeight w:val="284"/>
        </w:trPr>
        <w:tc>
          <w:tcPr>
            <w:tcW w:w="1189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jc w:val="distribute"/>
              <w:rPr>
                <w:rFonts w:ascii="Times New Roman" w:eastAsia="華康細圓體" w:hAnsi="Times New Roman" w:cs="Times New Roman"/>
                <w:sz w:val="23"/>
                <w:szCs w:val="23"/>
              </w:rPr>
            </w:pPr>
          </w:p>
        </w:tc>
        <w:tc>
          <w:tcPr>
            <w:tcW w:w="7531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ind w:leftChars="70" w:left="511" w:hangingChars="149" w:hanging="343"/>
              <w:jc w:val="both"/>
              <w:rPr>
                <w:rFonts w:ascii="華康細圓體" w:eastAsia="華康細圓體" w:hAnsi="Courier New" w:cs="Courier New"/>
                <w:sz w:val="23"/>
                <w:szCs w:val="23"/>
              </w:rPr>
            </w:pPr>
            <w:r w:rsidRPr="00990203">
              <w:rPr>
                <w:rFonts w:ascii="華康細圓體" w:eastAsia="華康細圓體" w:hAnsi="Courier New" w:cs="Courier New" w:hint="eastAsia"/>
                <w:sz w:val="23"/>
                <w:szCs w:val="23"/>
              </w:rPr>
              <w:t>4. 畢業當年應參加</w:t>
            </w:r>
            <w:proofErr w:type="gramStart"/>
            <w:r w:rsidRPr="00990203">
              <w:rPr>
                <w:rFonts w:ascii="華康細圓體" w:eastAsia="華康細圓體" w:hAnsi="Courier New" w:cs="Courier New" w:hint="eastAsia"/>
                <w:sz w:val="23"/>
                <w:szCs w:val="23"/>
              </w:rPr>
              <w:t>傳道師職前</w:t>
            </w:r>
            <w:proofErr w:type="gramEnd"/>
            <w:r w:rsidRPr="00990203">
              <w:rPr>
                <w:rFonts w:ascii="華康細圓體" w:eastAsia="華康細圓體" w:hAnsi="Courier New" w:cs="Courier New" w:hint="eastAsia"/>
                <w:sz w:val="23"/>
                <w:szCs w:val="23"/>
              </w:rPr>
              <w:t>訓練會。</w:t>
            </w:r>
          </w:p>
        </w:tc>
      </w:tr>
      <w:tr w:rsidR="00990203" w:rsidRPr="00990203" w:rsidTr="005F31FD">
        <w:trPr>
          <w:trHeight w:val="284"/>
        </w:trPr>
        <w:tc>
          <w:tcPr>
            <w:tcW w:w="1189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jc w:val="distribute"/>
              <w:rPr>
                <w:rFonts w:ascii="Times New Roman" w:eastAsia="華康細圓體" w:hAnsi="Times New Roman" w:cs="Times New Roman"/>
                <w:sz w:val="23"/>
                <w:szCs w:val="23"/>
              </w:rPr>
            </w:pPr>
          </w:p>
        </w:tc>
        <w:tc>
          <w:tcPr>
            <w:tcW w:w="7531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ind w:leftChars="70" w:left="511" w:hangingChars="149" w:hanging="343"/>
              <w:jc w:val="both"/>
              <w:rPr>
                <w:rFonts w:ascii="華康細圓體" w:eastAsia="華康細圓體" w:hAnsi="Courier New" w:cs="Courier New"/>
                <w:sz w:val="23"/>
                <w:szCs w:val="23"/>
              </w:rPr>
            </w:pPr>
            <w:r w:rsidRPr="00990203">
              <w:rPr>
                <w:rFonts w:ascii="華康細圓體" w:eastAsia="華康細圓體" w:hAnsi="Courier New" w:cs="Courier New" w:hint="eastAsia"/>
                <w:sz w:val="23"/>
                <w:szCs w:val="23"/>
              </w:rPr>
              <w:t>5. 申請延派者，應在舉辦</w:t>
            </w:r>
            <w:proofErr w:type="gramStart"/>
            <w:r w:rsidRPr="00990203">
              <w:rPr>
                <w:rFonts w:ascii="華康細圓體" w:eastAsia="華康細圓體" w:hAnsi="Courier New" w:cs="Courier New" w:hint="eastAsia"/>
                <w:sz w:val="23"/>
                <w:szCs w:val="23"/>
              </w:rPr>
              <w:t>傳道師職前</w:t>
            </w:r>
            <w:proofErr w:type="gramEnd"/>
            <w:r w:rsidRPr="00990203">
              <w:rPr>
                <w:rFonts w:ascii="華康細圓體" w:eastAsia="華康細圓體" w:hAnsi="Courier New" w:cs="Courier New" w:hint="eastAsia"/>
                <w:sz w:val="23"/>
                <w:szCs w:val="23"/>
              </w:rPr>
              <w:t>訓練前兩</w:t>
            </w:r>
            <w:proofErr w:type="gramStart"/>
            <w:r w:rsidRPr="00990203">
              <w:rPr>
                <w:rFonts w:ascii="華康細圓體" w:eastAsia="華康細圓體" w:hAnsi="Courier New" w:cs="Courier New" w:hint="eastAsia"/>
                <w:sz w:val="23"/>
                <w:szCs w:val="23"/>
              </w:rPr>
              <w:t>週</w:t>
            </w:r>
            <w:proofErr w:type="gramEnd"/>
            <w:r w:rsidRPr="00990203">
              <w:rPr>
                <w:rFonts w:ascii="華康細圓體" w:eastAsia="華康細圓體" w:hAnsi="Courier New" w:cs="Courier New" w:hint="eastAsia"/>
                <w:sz w:val="23"/>
                <w:szCs w:val="23"/>
              </w:rPr>
              <w:t>，以書面向學校申請延派並轉送本會；延派期間至少兩年。期滿主動與本會聯絡</w:t>
            </w:r>
            <w:proofErr w:type="gramStart"/>
            <w:r w:rsidRPr="00990203">
              <w:rPr>
                <w:rFonts w:ascii="華康細圓體" w:eastAsia="華康細圓體" w:hAnsi="Courier New" w:cs="Courier New" w:hint="eastAsia"/>
                <w:sz w:val="23"/>
                <w:szCs w:val="23"/>
              </w:rPr>
              <w:t>申請受派</w:t>
            </w:r>
            <w:proofErr w:type="gramEnd"/>
            <w:r w:rsidRPr="00990203">
              <w:rPr>
                <w:rFonts w:ascii="華康細圓體" w:eastAsia="華康細圓體" w:hAnsi="Courier New" w:cs="Courier New" w:hint="eastAsia"/>
                <w:sz w:val="23"/>
                <w:szCs w:val="23"/>
              </w:rPr>
              <w:t>，並應經過面談及參加職前訓練，適者為</w:t>
            </w:r>
            <w:proofErr w:type="gramStart"/>
            <w:r w:rsidRPr="00990203">
              <w:rPr>
                <w:rFonts w:ascii="華康細圓體" w:eastAsia="華康細圓體" w:hAnsi="Courier New" w:cs="Courier New" w:hint="eastAsia"/>
                <w:sz w:val="23"/>
                <w:szCs w:val="23"/>
              </w:rPr>
              <w:t>候補受派</w:t>
            </w:r>
            <w:proofErr w:type="gramEnd"/>
            <w:r w:rsidRPr="00990203">
              <w:rPr>
                <w:rFonts w:ascii="華康細圓體" w:eastAsia="華康細圓體" w:hAnsi="Courier New" w:cs="Courier New" w:hint="eastAsia"/>
                <w:sz w:val="23"/>
                <w:szCs w:val="23"/>
              </w:rPr>
              <w:t>。申請病假、</w:t>
            </w:r>
            <w:proofErr w:type="gramStart"/>
            <w:r w:rsidRPr="00990203">
              <w:rPr>
                <w:rFonts w:ascii="華康細圓體" w:eastAsia="華康細圓體" w:hAnsi="Courier New" w:cs="Courier New" w:hint="eastAsia"/>
                <w:sz w:val="23"/>
                <w:szCs w:val="23"/>
              </w:rPr>
              <w:t>學假</w:t>
            </w:r>
            <w:proofErr w:type="gramEnd"/>
            <w:r w:rsidRPr="00990203">
              <w:rPr>
                <w:rFonts w:ascii="華康細圓體" w:eastAsia="華康細圓體" w:hAnsi="Courier New" w:cs="Courier New" w:hint="eastAsia"/>
                <w:sz w:val="23"/>
                <w:szCs w:val="23"/>
              </w:rPr>
              <w:t>、</w:t>
            </w:r>
            <w:proofErr w:type="gramStart"/>
            <w:r w:rsidRPr="00990203">
              <w:rPr>
                <w:rFonts w:ascii="華康細圓體" w:eastAsia="華康細圓體" w:hAnsi="Courier New" w:cs="Courier New" w:hint="eastAsia"/>
                <w:sz w:val="23"/>
                <w:szCs w:val="23"/>
              </w:rPr>
              <w:t>延派隨夫</w:t>
            </w:r>
            <w:proofErr w:type="gramEnd"/>
            <w:r w:rsidRPr="00990203">
              <w:rPr>
                <w:rFonts w:ascii="華康細圓體" w:eastAsia="華康細圓體" w:hAnsi="Courier New" w:cs="Courier New" w:hint="eastAsia"/>
                <w:sz w:val="23"/>
                <w:szCs w:val="23"/>
              </w:rPr>
              <w:t>/妻者不在此限。</w:t>
            </w:r>
          </w:p>
        </w:tc>
      </w:tr>
      <w:tr w:rsidR="00990203" w:rsidRPr="00990203" w:rsidTr="005F31FD">
        <w:trPr>
          <w:trHeight w:val="494"/>
        </w:trPr>
        <w:tc>
          <w:tcPr>
            <w:tcW w:w="1189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jc w:val="distribute"/>
              <w:rPr>
                <w:rFonts w:ascii="Times New Roman" w:eastAsia="華康細圓體" w:hAnsi="Times New Roman" w:cs="Times New Roman"/>
                <w:sz w:val="23"/>
                <w:szCs w:val="23"/>
              </w:rPr>
            </w:pPr>
          </w:p>
        </w:tc>
        <w:tc>
          <w:tcPr>
            <w:tcW w:w="7531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ind w:leftChars="70" w:left="511" w:hangingChars="149" w:hanging="343"/>
              <w:jc w:val="both"/>
              <w:rPr>
                <w:rFonts w:ascii="華康細圓體" w:eastAsia="華康細圓體" w:hAnsi="Courier New" w:cs="Courier New"/>
                <w:sz w:val="23"/>
                <w:szCs w:val="23"/>
              </w:rPr>
            </w:pPr>
            <w:r w:rsidRPr="00990203">
              <w:rPr>
                <w:rFonts w:ascii="華康細圓體" w:eastAsia="華康細圓體" w:hAnsi="Courier New" w:cs="Courier New" w:hint="eastAsia"/>
                <w:sz w:val="23"/>
                <w:szCs w:val="23"/>
              </w:rPr>
              <w:t>6. 申請病假、</w:t>
            </w:r>
            <w:proofErr w:type="gramStart"/>
            <w:r w:rsidRPr="00990203">
              <w:rPr>
                <w:rFonts w:ascii="華康細圓體" w:eastAsia="華康細圓體" w:hAnsi="Courier New" w:cs="Courier New" w:hint="eastAsia"/>
                <w:sz w:val="23"/>
                <w:szCs w:val="23"/>
              </w:rPr>
              <w:t>學假者</w:t>
            </w:r>
            <w:proofErr w:type="gramEnd"/>
            <w:r w:rsidRPr="00990203">
              <w:rPr>
                <w:rFonts w:ascii="華康細圓體" w:eastAsia="華康細圓體" w:hAnsi="Courier New" w:cs="Courier New" w:hint="eastAsia"/>
                <w:sz w:val="23"/>
                <w:szCs w:val="23"/>
              </w:rPr>
              <w:t>，應附相關證明文件；申請</w:t>
            </w:r>
            <w:proofErr w:type="gramStart"/>
            <w:r w:rsidRPr="00990203">
              <w:rPr>
                <w:rFonts w:ascii="華康細圓體" w:eastAsia="華康細圓體" w:hAnsi="Courier New" w:cs="Courier New" w:hint="eastAsia"/>
                <w:sz w:val="23"/>
                <w:szCs w:val="23"/>
              </w:rPr>
              <w:t>延派隨夫</w:t>
            </w:r>
            <w:proofErr w:type="gramEnd"/>
            <w:r w:rsidRPr="00990203">
              <w:rPr>
                <w:rFonts w:ascii="華康細圓體" w:eastAsia="華康細圓體" w:hAnsi="Courier New" w:cs="Courier New" w:hint="eastAsia"/>
                <w:sz w:val="23"/>
                <w:szCs w:val="23"/>
              </w:rPr>
              <w:t>/妻者，待夫/妻確定受聘教會後即可分派。</w:t>
            </w:r>
          </w:p>
        </w:tc>
      </w:tr>
      <w:tr w:rsidR="00990203" w:rsidRPr="00990203" w:rsidTr="005F31FD">
        <w:trPr>
          <w:trHeight w:val="890"/>
        </w:trPr>
        <w:tc>
          <w:tcPr>
            <w:tcW w:w="1189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jc w:val="distribute"/>
              <w:rPr>
                <w:rFonts w:ascii="Times New Roman" w:eastAsia="華康細圓體" w:hAnsi="Times New Roman" w:cs="Times New Roman"/>
                <w:sz w:val="23"/>
                <w:szCs w:val="23"/>
              </w:rPr>
            </w:pPr>
            <w:r w:rsidRPr="00990203">
              <w:rPr>
                <w:rFonts w:ascii="Times New Roman" w:eastAsia="華康細圓體" w:hAnsi="Times New Roman" w:cs="Times New Roman"/>
                <w:sz w:val="23"/>
                <w:szCs w:val="23"/>
              </w:rPr>
              <w:t>第二條</w:t>
            </w:r>
          </w:p>
        </w:tc>
        <w:tc>
          <w:tcPr>
            <w:tcW w:w="7531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ind w:leftChars="70" w:left="168"/>
              <w:jc w:val="both"/>
              <w:rPr>
                <w:rFonts w:ascii="華康細圓體" w:eastAsia="華康細圓體" w:hAnsi="Times New Roman" w:cs="Times New Roman"/>
                <w:sz w:val="23"/>
                <w:szCs w:val="23"/>
              </w:rPr>
            </w:pPr>
            <w:r w:rsidRPr="00990203">
              <w:rPr>
                <w:rFonts w:ascii="華康細圓體" w:eastAsia="華康細圓體" w:hAnsi="Times New Roman" w:cs="Times New Roman" w:hint="eastAsia"/>
                <w:sz w:val="23"/>
                <w:szCs w:val="23"/>
              </w:rPr>
              <w:t>因應教會需求，傳道師分派分為</w:t>
            </w:r>
            <w:proofErr w:type="gramStart"/>
            <w:r w:rsidRPr="00990203">
              <w:rPr>
                <w:rFonts w:ascii="華康細圓體" w:eastAsia="華康細圓體" w:hAnsi="Times New Roman" w:cs="Times New Roman" w:hint="eastAsia"/>
                <w:sz w:val="23"/>
                <w:szCs w:val="23"/>
              </w:rPr>
              <w:t>一般牧</w:t>
            </w:r>
            <w:proofErr w:type="gramEnd"/>
            <w:r w:rsidRPr="00990203">
              <w:rPr>
                <w:rFonts w:ascii="華康細圓體" w:eastAsia="華康細圓體" w:hAnsi="Times New Roman" w:cs="Times New Roman" w:hint="eastAsia"/>
                <w:sz w:val="23"/>
                <w:szCs w:val="23"/>
              </w:rPr>
              <w:t>養及多元分派。多元分派包括總會特別宣教事工、大專工作、優先分派區域、隨夫/妻、團隊事奉、機構事奉。</w:t>
            </w:r>
            <w:r w:rsidRPr="00F7520F">
              <w:rPr>
                <w:rFonts w:ascii="華康細圓體" w:eastAsia="華康細圓體" w:hAnsi="Times New Roman" w:cs="Times New Roman" w:hint="eastAsia"/>
                <w:b/>
                <w:sz w:val="23"/>
                <w:szCs w:val="23"/>
              </w:rPr>
              <w:t>多元分派將視分派當年實際需要公告申請</w:t>
            </w:r>
            <w:r w:rsidRPr="00990203">
              <w:rPr>
                <w:rFonts w:ascii="華康細圓體" w:eastAsia="華康細圓體" w:hAnsi="Times New Roman" w:cs="Times New Roman" w:hint="eastAsia"/>
                <w:sz w:val="23"/>
                <w:szCs w:val="23"/>
              </w:rPr>
              <w:t>。</w:t>
            </w:r>
          </w:p>
        </w:tc>
      </w:tr>
      <w:tr w:rsidR="00990203" w:rsidRPr="00990203" w:rsidTr="005F31FD">
        <w:trPr>
          <w:trHeight w:val="908"/>
        </w:trPr>
        <w:tc>
          <w:tcPr>
            <w:tcW w:w="1189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jc w:val="distribute"/>
              <w:rPr>
                <w:rFonts w:ascii="Times New Roman" w:eastAsia="華康細圓體" w:hAnsi="Times New Roman" w:cs="Times New Roman"/>
                <w:sz w:val="23"/>
                <w:szCs w:val="23"/>
              </w:rPr>
            </w:pPr>
            <w:r w:rsidRPr="00990203">
              <w:rPr>
                <w:rFonts w:ascii="Times New Roman" w:eastAsia="華康細圓體" w:hAnsi="Times New Roman" w:cs="Times New Roman"/>
                <w:sz w:val="23"/>
                <w:szCs w:val="23"/>
              </w:rPr>
              <w:t>第三條</w:t>
            </w:r>
          </w:p>
        </w:tc>
        <w:tc>
          <w:tcPr>
            <w:tcW w:w="7531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ind w:leftChars="70" w:left="168"/>
              <w:jc w:val="both"/>
              <w:rPr>
                <w:rFonts w:ascii="華康細圓體" w:eastAsia="華康細圓體" w:hAnsi="Times New Roman" w:cs="Times New Roman"/>
                <w:sz w:val="23"/>
                <w:szCs w:val="23"/>
              </w:rPr>
            </w:pPr>
            <w:r w:rsidRPr="00990203">
              <w:rPr>
                <w:rFonts w:ascii="華康細圓體" w:eastAsia="華康細圓體" w:hAnsi="Times New Roman" w:cs="Times New Roman" w:hint="eastAsia"/>
                <w:sz w:val="23"/>
                <w:szCs w:val="23"/>
              </w:rPr>
              <w:t>申請多元分派之大專工作、優先分派區域、團隊事奉、機構</w:t>
            </w:r>
            <w:proofErr w:type="gramStart"/>
            <w:r w:rsidRPr="00990203">
              <w:rPr>
                <w:rFonts w:ascii="華康細圓體" w:eastAsia="華康細圓體" w:hAnsi="Times New Roman" w:cs="Times New Roman" w:hint="eastAsia"/>
                <w:sz w:val="23"/>
                <w:szCs w:val="23"/>
              </w:rPr>
              <w:t>事奉等</w:t>
            </w:r>
            <w:proofErr w:type="gramEnd"/>
            <w:r w:rsidRPr="00990203">
              <w:rPr>
                <w:rFonts w:ascii="華康細圓體" w:eastAsia="華康細圓體" w:hAnsi="Times New Roman" w:cs="Times New Roman" w:hint="eastAsia"/>
                <w:sz w:val="23"/>
                <w:szCs w:val="23"/>
              </w:rPr>
              <w:t>，不得指定人選。申請團隊事奉之教會需有主任牧師、機構事奉之單位需有機構主管。應徵者將安排面談，並由面談小組建議派任。</w:t>
            </w:r>
          </w:p>
        </w:tc>
      </w:tr>
      <w:tr w:rsidR="00990203" w:rsidRPr="00990203" w:rsidTr="005F31FD">
        <w:trPr>
          <w:trHeight w:val="894"/>
        </w:trPr>
        <w:tc>
          <w:tcPr>
            <w:tcW w:w="1189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jc w:val="distribute"/>
              <w:rPr>
                <w:rFonts w:ascii="Times New Roman" w:eastAsia="華康細圓體" w:hAnsi="Times New Roman" w:cs="Times New Roman"/>
                <w:sz w:val="23"/>
                <w:szCs w:val="23"/>
              </w:rPr>
            </w:pPr>
            <w:r w:rsidRPr="00990203">
              <w:rPr>
                <w:rFonts w:ascii="Times New Roman" w:eastAsia="華康細圓體" w:hAnsi="Times New Roman" w:cs="Times New Roman"/>
                <w:sz w:val="23"/>
                <w:szCs w:val="23"/>
              </w:rPr>
              <w:t>第四條</w:t>
            </w:r>
          </w:p>
        </w:tc>
        <w:tc>
          <w:tcPr>
            <w:tcW w:w="7531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ind w:leftChars="70" w:left="168"/>
              <w:jc w:val="both"/>
              <w:rPr>
                <w:rFonts w:ascii="華康細圓體" w:eastAsia="華康細圓體" w:hAnsi="Times New Roman" w:cs="Times New Roman"/>
                <w:sz w:val="23"/>
                <w:szCs w:val="23"/>
              </w:rPr>
            </w:pPr>
            <w:r w:rsidRPr="00990203">
              <w:rPr>
                <w:rFonts w:ascii="華康細圓體" w:eastAsia="華康細圓體" w:hAnsi="Times New Roman" w:cs="Times New Roman" w:hint="eastAsia"/>
                <w:sz w:val="23"/>
                <w:szCs w:val="23"/>
              </w:rPr>
              <w:t>由大專事工委員會及總會特別宣教事工所申請應屆畢業之傳道師，經本會核定遴選之名額，得優先分派至申請之機構服事，且不</w:t>
            </w:r>
            <w:proofErr w:type="gramStart"/>
            <w:r w:rsidRPr="00990203">
              <w:rPr>
                <w:rFonts w:ascii="華康細圓體" w:eastAsia="華康細圓體" w:hAnsi="Times New Roman" w:cs="Times New Roman" w:hint="eastAsia"/>
                <w:sz w:val="23"/>
                <w:szCs w:val="23"/>
              </w:rPr>
              <w:t>佔</w:t>
            </w:r>
            <w:proofErr w:type="gramEnd"/>
            <w:r w:rsidRPr="00990203">
              <w:rPr>
                <w:rFonts w:ascii="華康細圓體" w:eastAsia="華康細圓體" w:hAnsi="Times New Roman" w:cs="Times New Roman" w:hint="eastAsia"/>
                <w:sz w:val="23"/>
                <w:szCs w:val="23"/>
              </w:rPr>
              <w:t>該中會分派應屆畢業傳道師之名額。</w:t>
            </w:r>
          </w:p>
        </w:tc>
      </w:tr>
      <w:tr w:rsidR="00990203" w:rsidRPr="00990203" w:rsidTr="005F31FD">
        <w:trPr>
          <w:trHeight w:val="315"/>
        </w:trPr>
        <w:tc>
          <w:tcPr>
            <w:tcW w:w="1189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jc w:val="distribute"/>
              <w:rPr>
                <w:rFonts w:ascii="Times New Roman" w:eastAsia="華康細圓體" w:hAnsi="Times New Roman" w:cs="Times New Roman"/>
                <w:sz w:val="23"/>
                <w:szCs w:val="23"/>
              </w:rPr>
            </w:pPr>
            <w:r w:rsidRPr="00990203">
              <w:rPr>
                <w:rFonts w:ascii="Times New Roman" w:eastAsia="華康細圓體" w:hAnsi="Times New Roman" w:cs="Times New Roman" w:hint="eastAsia"/>
                <w:sz w:val="23"/>
                <w:szCs w:val="23"/>
              </w:rPr>
              <w:t>第五條</w:t>
            </w:r>
          </w:p>
        </w:tc>
        <w:tc>
          <w:tcPr>
            <w:tcW w:w="7531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ind w:leftChars="70" w:left="168"/>
              <w:jc w:val="both"/>
              <w:rPr>
                <w:rFonts w:ascii="華康細圓體" w:eastAsia="華康細圓體" w:hAnsi="Times New Roman" w:cs="Times New Roman"/>
                <w:sz w:val="23"/>
                <w:szCs w:val="23"/>
              </w:rPr>
            </w:pPr>
            <w:r w:rsidRPr="00990203">
              <w:rPr>
                <w:rFonts w:ascii="華康細圓體" w:eastAsia="華康細圓體" w:hAnsi="Times New Roman" w:cs="Times New Roman" w:hint="eastAsia"/>
                <w:sz w:val="23"/>
                <w:szCs w:val="23"/>
              </w:rPr>
              <w:t>優先分派區域係指：澎湖、</w:t>
            </w:r>
            <w:proofErr w:type="gramStart"/>
            <w:r w:rsidRPr="00990203">
              <w:rPr>
                <w:rFonts w:ascii="華康細圓體" w:eastAsia="華康細圓體" w:hAnsi="Times New Roman" w:cs="Times New Roman" w:hint="eastAsia"/>
                <w:sz w:val="23"/>
                <w:szCs w:val="23"/>
              </w:rPr>
              <w:t>東中海</w:t>
            </w:r>
            <w:proofErr w:type="gramEnd"/>
            <w:r w:rsidRPr="00990203">
              <w:rPr>
                <w:rFonts w:ascii="華康細圓體" w:eastAsia="華康細圓體" w:hAnsi="Times New Roman" w:cs="Times New Roman" w:hint="eastAsia"/>
                <w:sz w:val="23"/>
                <w:szCs w:val="23"/>
              </w:rPr>
              <w:t>線、金馬、客家、手語教會等。</w:t>
            </w:r>
          </w:p>
        </w:tc>
      </w:tr>
      <w:tr w:rsidR="00990203" w:rsidRPr="00990203" w:rsidTr="005F31FD">
        <w:trPr>
          <w:trHeight w:val="532"/>
        </w:trPr>
        <w:tc>
          <w:tcPr>
            <w:tcW w:w="1189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jc w:val="distribute"/>
              <w:rPr>
                <w:rFonts w:ascii="Times New Roman" w:eastAsia="華康細圓體" w:hAnsi="Times New Roman" w:cs="Times New Roman"/>
                <w:sz w:val="23"/>
                <w:szCs w:val="23"/>
              </w:rPr>
            </w:pPr>
            <w:r w:rsidRPr="00990203">
              <w:rPr>
                <w:rFonts w:ascii="Times New Roman" w:eastAsia="華康細圓體" w:hAnsi="Times New Roman" w:cs="Times New Roman" w:hint="eastAsia"/>
                <w:sz w:val="23"/>
                <w:szCs w:val="23"/>
              </w:rPr>
              <w:t>第六條</w:t>
            </w:r>
          </w:p>
        </w:tc>
        <w:tc>
          <w:tcPr>
            <w:tcW w:w="7531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ind w:leftChars="70" w:left="168"/>
              <w:jc w:val="both"/>
              <w:rPr>
                <w:rFonts w:ascii="華康細圓體" w:eastAsia="華康細圓體" w:hAnsi="Times New Roman" w:cs="Times New Roman"/>
                <w:sz w:val="23"/>
                <w:szCs w:val="23"/>
              </w:rPr>
            </w:pPr>
            <w:r w:rsidRPr="00990203">
              <w:rPr>
                <w:rFonts w:ascii="華康細圓體" w:eastAsia="華康細圓體" w:hAnsi="Times New Roman" w:cs="Times New Roman" w:hint="eastAsia"/>
                <w:sz w:val="23"/>
                <w:szCs w:val="23"/>
              </w:rPr>
              <w:t>夫婦被任命傳道師時，若該中會（族群區會）有提出申請，因夫婦一體，以分發同一中會（族群區會）為原則。</w:t>
            </w:r>
          </w:p>
        </w:tc>
      </w:tr>
      <w:tr w:rsidR="00990203" w:rsidRPr="00990203" w:rsidTr="005F31FD">
        <w:trPr>
          <w:trHeight w:val="547"/>
        </w:trPr>
        <w:tc>
          <w:tcPr>
            <w:tcW w:w="1189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jc w:val="distribute"/>
              <w:rPr>
                <w:rFonts w:ascii="Times New Roman" w:eastAsia="華康細圓體" w:hAnsi="Times New Roman" w:cs="Times New Roman"/>
                <w:color w:val="000000"/>
                <w:sz w:val="23"/>
                <w:szCs w:val="23"/>
              </w:rPr>
            </w:pPr>
            <w:r w:rsidRPr="00990203">
              <w:rPr>
                <w:rFonts w:ascii="Times New Roman" w:eastAsia="華康細圓體" w:hAnsi="Times New Roman" w:cs="Times New Roman"/>
                <w:color w:val="000000"/>
                <w:sz w:val="23"/>
                <w:szCs w:val="23"/>
              </w:rPr>
              <w:t>第</w:t>
            </w:r>
            <w:r w:rsidRPr="00990203">
              <w:rPr>
                <w:rFonts w:ascii="Times New Roman" w:eastAsia="華康細圓體" w:hAnsi="Times New Roman" w:cs="Times New Roman" w:hint="eastAsia"/>
                <w:color w:val="000000"/>
                <w:sz w:val="23"/>
                <w:szCs w:val="23"/>
              </w:rPr>
              <w:t>七</w:t>
            </w:r>
            <w:r w:rsidRPr="00990203">
              <w:rPr>
                <w:rFonts w:ascii="Times New Roman" w:eastAsia="華康細圓體" w:hAnsi="Times New Roman" w:cs="Times New Roman"/>
                <w:color w:val="000000"/>
                <w:sz w:val="23"/>
                <w:szCs w:val="23"/>
              </w:rPr>
              <w:t>條</w:t>
            </w:r>
          </w:p>
        </w:tc>
        <w:tc>
          <w:tcPr>
            <w:tcW w:w="7531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ind w:leftChars="70" w:left="168"/>
              <w:jc w:val="both"/>
              <w:rPr>
                <w:rFonts w:ascii="華康細圓體" w:eastAsia="華康細圓體" w:hAnsi="Times New Roman" w:cs="Times New Roman"/>
                <w:color w:val="000000"/>
                <w:sz w:val="23"/>
                <w:szCs w:val="23"/>
              </w:rPr>
            </w:pPr>
            <w:r w:rsidRPr="00990203">
              <w:rPr>
                <w:rFonts w:ascii="華康細圓體" w:eastAsia="華康細圓體" w:hAnsi="Times New Roman" w:cs="Times New Roman" w:hint="eastAsia"/>
                <w:color w:val="000000"/>
                <w:sz w:val="23"/>
                <w:szCs w:val="23"/>
              </w:rPr>
              <w:t>為地方教會/機構團隊服事之需要，在入學就讀道學碩士班之前，經本人與所屬教會/機構同意，由中會推薦，並取得被任命為傳道師資格後，應派回原屬中會教會/機構至少三年。</w:t>
            </w:r>
          </w:p>
        </w:tc>
      </w:tr>
      <w:tr w:rsidR="00990203" w:rsidRPr="00990203" w:rsidTr="005F31FD">
        <w:trPr>
          <w:trHeight w:val="284"/>
        </w:trPr>
        <w:tc>
          <w:tcPr>
            <w:tcW w:w="1189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jc w:val="distribute"/>
              <w:rPr>
                <w:rFonts w:ascii="Times New Roman" w:eastAsia="華康細圓體" w:hAnsi="Times New Roman" w:cs="Times New Roman"/>
                <w:sz w:val="23"/>
                <w:szCs w:val="23"/>
              </w:rPr>
            </w:pPr>
            <w:r w:rsidRPr="00990203">
              <w:rPr>
                <w:rFonts w:ascii="Times New Roman" w:eastAsia="華康細圓體" w:hAnsi="Times New Roman" w:cs="Times New Roman"/>
                <w:sz w:val="23"/>
                <w:szCs w:val="23"/>
              </w:rPr>
              <w:t>第</w:t>
            </w:r>
            <w:r w:rsidRPr="00990203">
              <w:rPr>
                <w:rFonts w:ascii="Times New Roman" w:eastAsia="華康細圓體" w:hAnsi="Times New Roman" w:cs="Times New Roman" w:hint="eastAsia"/>
                <w:sz w:val="23"/>
                <w:szCs w:val="23"/>
              </w:rPr>
              <w:t>八</w:t>
            </w:r>
            <w:r w:rsidRPr="00990203">
              <w:rPr>
                <w:rFonts w:ascii="Times New Roman" w:eastAsia="華康細圓體" w:hAnsi="Times New Roman" w:cs="Times New Roman"/>
                <w:sz w:val="23"/>
                <w:szCs w:val="23"/>
              </w:rPr>
              <w:t>條</w:t>
            </w:r>
          </w:p>
        </w:tc>
        <w:tc>
          <w:tcPr>
            <w:tcW w:w="7531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ind w:leftChars="70" w:left="168"/>
              <w:jc w:val="both"/>
              <w:rPr>
                <w:rFonts w:ascii="華康細圓體" w:eastAsia="華康細圓體" w:hAnsi="Times New Roman" w:cs="Times New Roman"/>
                <w:sz w:val="23"/>
                <w:szCs w:val="23"/>
              </w:rPr>
            </w:pPr>
            <w:proofErr w:type="gramStart"/>
            <w:r w:rsidRPr="00990203">
              <w:rPr>
                <w:rFonts w:ascii="華康細圓體" w:eastAsia="華康細圓體" w:hAnsi="Times New Roman" w:cs="Times New Roman" w:hint="eastAsia"/>
                <w:sz w:val="23"/>
                <w:szCs w:val="23"/>
              </w:rPr>
              <w:t>一般牧養由受派</w:t>
            </w:r>
            <w:proofErr w:type="gramEnd"/>
            <w:r w:rsidRPr="00990203">
              <w:rPr>
                <w:rFonts w:ascii="華康細圓體" w:eastAsia="華康細圓體" w:hAnsi="Times New Roman" w:cs="Times New Roman" w:hint="eastAsia"/>
                <w:sz w:val="23"/>
                <w:szCs w:val="23"/>
              </w:rPr>
              <w:t>者自行抽籤。因應徵多元分派、經面談後而未獲建議派任者，列為後補抽籤。</w:t>
            </w:r>
            <w:r w:rsidRPr="0099090F">
              <w:rPr>
                <w:rFonts w:ascii="華康細圓體" w:eastAsia="華康細圓體" w:hAnsi="Times New Roman" w:cs="Times New Roman" w:hint="eastAsia"/>
                <w:b/>
                <w:sz w:val="23"/>
                <w:szCs w:val="23"/>
              </w:rPr>
              <w:t>滿六十歲以上者不予派任</w:t>
            </w:r>
            <w:r w:rsidRPr="00990203">
              <w:rPr>
                <w:rFonts w:ascii="華康細圓體" w:eastAsia="華康細圓體" w:hAnsi="Times New Roman" w:cs="Times New Roman" w:hint="eastAsia"/>
                <w:sz w:val="23"/>
                <w:szCs w:val="23"/>
              </w:rPr>
              <w:t>。</w:t>
            </w:r>
          </w:p>
        </w:tc>
      </w:tr>
      <w:tr w:rsidR="00990203" w:rsidRPr="00990203" w:rsidTr="005F31FD">
        <w:trPr>
          <w:trHeight w:val="284"/>
        </w:trPr>
        <w:tc>
          <w:tcPr>
            <w:tcW w:w="1189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jc w:val="distribute"/>
              <w:rPr>
                <w:rFonts w:ascii="Times New Roman" w:eastAsia="華康細圓體" w:hAnsi="Times New Roman" w:cs="Times New Roman"/>
                <w:sz w:val="23"/>
                <w:szCs w:val="23"/>
              </w:rPr>
            </w:pPr>
            <w:r w:rsidRPr="00990203">
              <w:rPr>
                <w:rFonts w:ascii="Times New Roman" w:eastAsia="華康細圓體" w:hAnsi="Times New Roman" w:cs="Times New Roman"/>
                <w:sz w:val="23"/>
                <w:szCs w:val="23"/>
              </w:rPr>
              <w:t>第</w:t>
            </w:r>
            <w:r w:rsidRPr="00990203">
              <w:rPr>
                <w:rFonts w:ascii="Times New Roman" w:eastAsia="華康細圓體" w:hAnsi="Times New Roman" w:cs="Times New Roman" w:hint="eastAsia"/>
                <w:sz w:val="23"/>
                <w:szCs w:val="23"/>
              </w:rPr>
              <w:t>九</w:t>
            </w:r>
            <w:r w:rsidRPr="00990203">
              <w:rPr>
                <w:rFonts w:ascii="Times New Roman" w:eastAsia="華康細圓體" w:hAnsi="Times New Roman" w:cs="Times New Roman"/>
                <w:sz w:val="23"/>
                <w:szCs w:val="23"/>
              </w:rPr>
              <w:t>條</w:t>
            </w:r>
          </w:p>
        </w:tc>
        <w:tc>
          <w:tcPr>
            <w:tcW w:w="7531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ind w:leftChars="70" w:left="168"/>
              <w:jc w:val="both"/>
              <w:rPr>
                <w:rFonts w:ascii="華康細圓體" w:eastAsia="華康細圓體" w:hAnsi="Times New Roman" w:cs="Times New Roman"/>
                <w:sz w:val="23"/>
                <w:szCs w:val="23"/>
              </w:rPr>
            </w:pPr>
            <w:r w:rsidRPr="00990203">
              <w:rPr>
                <w:rFonts w:ascii="華康細圓體" w:eastAsia="華康細圓體" w:hAnsi="Times New Roman" w:cs="Times New Roman" w:hint="eastAsia"/>
                <w:sz w:val="23"/>
                <w:szCs w:val="23"/>
              </w:rPr>
              <w:t>原住民畢業生派回原屬中會（族群區會），</w:t>
            </w:r>
            <w:r w:rsidRPr="0099090F">
              <w:rPr>
                <w:rFonts w:ascii="華康細圓體" w:eastAsia="華康細圓體" w:hAnsi="Times New Roman" w:cs="Times New Roman" w:hint="eastAsia"/>
                <w:b/>
                <w:sz w:val="23"/>
                <w:szCs w:val="23"/>
              </w:rPr>
              <w:t>布農族三中會及阿美族三中會比照抽籤方式辦理。</w:t>
            </w:r>
          </w:p>
        </w:tc>
      </w:tr>
      <w:tr w:rsidR="00990203" w:rsidRPr="00990203" w:rsidTr="005F31FD">
        <w:trPr>
          <w:trHeight w:val="284"/>
        </w:trPr>
        <w:tc>
          <w:tcPr>
            <w:tcW w:w="1189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jc w:val="distribute"/>
              <w:rPr>
                <w:rFonts w:ascii="Times New Roman" w:eastAsia="華康細圓體" w:hAnsi="Times New Roman" w:cs="Times New Roman"/>
                <w:sz w:val="23"/>
                <w:szCs w:val="23"/>
              </w:rPr>
            </w:pPr>
            <w:r w:rsidRPr="00990203">
              <w:rPr>
                <w:rFonts w:ascii="Times New Roman" w:eastAsia="華康細圓體" w:hAnsi="Times New Roman" w:cs="Times New Roman"/>
                <w:sz w:val="23"/>
                <w:szCs w:val="23"/>
              </w:rPr>
              <w:t>第</w:t>
            </w:r>
            <w:r w:rsidRPr="00990203">
              <w:rPr>
                <w:rFonts w:ascii="Times New Roman" w:eastAsia="華康細圓體" w:hAnsi="Times New Roman" w:cs="Times New Roman" w:hint="eastAsia"/>
                <w:sz w:val="23"/>
                <w:szCs w:val="23"/>
              </w:rPr>
              <w:t>十</w:t>
            </w:r>
            <w:r w:rsidRPr="00990203">
              <w:rPr>
                <w:rFonts w:ascii="Times New Roman" w:eastAsia="華康細圓體" w:hAnsi="Times New Roman" w:cs="Times New Roman"/>
                <w:sz w:val="23"/>
                <w:szCs w:val="23"/>
              </w:rPr>
              <w:t>條</w:t>
            </w:r>
          </w:p>
        </w:tc>
        <w:tc>
          <w:tcPr>
            <w:tcW w:w="7531" w:type="dxa"/>
            <w:shd w:val="clear" w:color="auto" w:fill="auto"/>
          </w:tcPr>
          <w:p w:rsidR="00990203" w:rsidRPr="00990203" w:rsidRDefault="00990203" w:rsidP="00990203">
            <w:pPr>
              <w:spacing w:line="320" w:lineRule="exact"/>
              <w:ind w:leftChars="70" w:left="168"/>
              <w:jc w:val="both"/>
              <w:rPr>
                <w:rFonts w:ascii="華康細圓體" w:eastAsia="華康細圓體" w:hAnsi="Times New Roman" w:cs="Times New Roman"/>
                <w:sz w:val="23"/>
                <w:szCs w:val="23"/>
              </w:rPr>
            </w:pPr>
            <w:proofErr w:type="gramStart"/>
            <w:r w:rsidRPr="00990203">
              <w:rPr>
                <w:rFonts w:ascii="華康細圓體" w:eastAsia="華康細圓體" w:hAnsi="Times New Roman" w:cs="Times New Roman" w:hint="eastAsia"/>
                <w:sz w:val="23"/>
                <w:szCs w:val="23"/>
              </w:rPr>
              <w:t>傳道師經派</w:t>
            </w:r>
            <w:proofErr w:type="gramEnd"/>
            <w:r w:rsidRPr="00990203">
              <w:rPr>
                <w:rFonts w:ascii="華康細圓體" w:eastAsia="華康細圓體" w:hAnsi="Times New Roman" w:cs="Times New Roman" w:hint="eastAsia"/>
                <w:sz w:val="23"/>
                <w:szCs w:val="23"/>
              </w:rPr>
              <w:t>任後，取得牧師資格時仍應滿三年才能</w:t>
            </w:r>
            <w:proofErr w:type="gramStart"/>
            <w:r w:rsidRPr="00990203">
              <w:rPr>
                <w:rFonts w:ascii="華康細圓體" w:eastAsia="華康細圓體" w:hAnsi="Times New Roman" w:cs="Times New Roman" w:hint="eastAsia"/>
                <w:sz w:val="23"/>
                <w:szCs w:val="23"/>
              </w:rPr>
              <w:t>自由異</w:t>
            </w:r>
            <w:proofErr w:type="gramEnd"/>
            <w:r w:rsidRPr="00990203">
              <w:rPr>
                <w:rFonts w:ascii="華康細圓體" w:eastAsia="華康細圓體" w:hAnsi="Times New Roman" w:cs="Times New Roman" w:hint="eastAsia"/>
                <w:sz w:val="23"/>
                <w:szCs w:val="23"/>
              </w:rPr>
              <w:t>動；但中會若另有考量而中會內異動則不在此限。</w:t>
            </w:r>
          </w:p>
        </w:tc>
      </w:tr>
    </w:tbl>
    <w:p w:rsidR="00A5399B" w:rsidRPr="00990203" w:rsidRDefault="0099090F">
      <w:bookmarkStart w:id="0" w:name="_GoBack"/>
      <w:bookmarkEnd w:id="0"/>
    </w:p>
    <w:sectPr w:rsidR="00A5399B" w:rsidRPr="00990203" w:rsidSect="00990203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03"/>
    <w:rsid w:val="00576045"/>
    <w:rsid w:val="00990203"/>
    <w:rsid w:val="0099090F"/>
    <w:rsid w:val="00AB2D5E"/>
    <w:rsid w:val="00F7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mei</cp:lastModifiedBy>
  <cp:revision>3</cp:revision>
  <dcterms:created xsi:type="dcterms:W3CDTF">2016-10-26T01:38:00Z</dcterms:created>
  <dcterms:modified xsi:type="dcterms:W3CDTF">2017-01-26T06:46:00Z</dcterms:modified>
</cp:coreProperties>
</file>