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B1" w:rsidRPr="00733EB1" w:rsidRDefault="00733EB1" w:rsidP="00733EB1">
      <w:pPr>
        <w:tabs>
          <w:tab w:val="left" w:pos="1395"/>
          <w:tab w:val="center" w:pos="2979"/>
          <w:tab w:val="left" w:pos="5080"/>
          <w:tab w:val="left" w:pos="5490"/>
          <w:tab w:val="right" w:pos="5958"/>
        </w:tabs>
        <w:overflowPunct w:val="0"/>
        <w:autoSpaceDE w:val="0"/>
        <w:autoSpaceDN w:val="0"/>
        <w:jc w:val="center"/>
        <w:rPr>
          <w:rFonts w:ascii="新細明體" w:eastAsia="新細明體" w:hAnsi="新細明體" w:cs="Times New Roman"/>
          <w:b/>
          <w:spacing w:val="100"/>
          <w:sz w:val="28"/>
          <w:szCs w:val="28"/>
        </w:rPr>
      </w:pPr>
      <w:r w:rsidRPr="00733EB1">
        <w:rPr>
          <w:rFonts w:ascii="新細明體" w:eastAsia="新細明體" w:hAnsi="新細明體" w:cs="Times New Roman" w:hint="eastAsia"/>
          <w:b/>
          <w:color w:val="0D0D0D"/>
          <w:sz w:val="40"/>
          <w:szCs w:val="40"/>
        </w:rPr>
        <w:t>建構教會的「整全性教育」</w:t>
      </w:r>
    </w:p>
    <w:p w:rsidR="00733EB1" w:rsidRPr="00733EB1" w:rsidRDefault="00733EB1" w:rsidP="00733EB1">
      <w:pPr>
        <w:tabs>
          <w:tab w:val="left" w:pos="1395"/>
          <w:tab w:val="center" w:pos="2979"/>
          <w:tab w:val="left" w:pos="5080"/>
          <w:tab w:val="left" w:pos="5490"/>
          <w:tab w:val="right" w:pos="5958"/>
        </w:tabs>
        <w:overflowPunct w:val="0"/>
        <w:autoSpaceDE w:val="0"/>
        <w:autoSpaceDN w:val="0"/>
        <w:ind w:firstLine="3062"/>
        <w:jc w:val="right"/>
        <w:rPr>
          <w:rFonts w:ascii="Calibri" w:eastAsia="新細明體" w:hAnsi="Calibri" w:cs="Times New Roman"/>
          <w:sz w:val="26"/>
          <w:szCs w:val="26"/>
        </w:rPr>
      </w:pPr>
      <w:r w:rsidRPr="00733EB1">
        <w:rPr>
          <w:rFonts w:ascii="新細明體" w:eastAsia="新細明體" w:hAnsi="新細明體" w:cs="Times New Roman" w:hint="eastAsia"/>
          <w:b/>
          <w:sz w:val="26"/>
          <w:szCs w:val="26"/>
        </w:rPr>
        <w:t xml:space="preserve">主委  </w:t>
      </w:r>
      <w:r w:rsidRPr="00733EB1">
        <w:rPr>
          <w:rFonts w:ascii="Calibri" w:eastAsia="新細明體" w:hAnsi="Calibri" w:cs="Times New Roman" w:hint="eastAsia"/>
          <w:b/>
          <w:sz w:val="26"/>
          <w:szCs w:val="26"/>
        </w:rPr>
        <w:t>王燦昇</w:t>
      </w:r>
      <w:r w:rsidRPr="00733EB1">
        <w:rPr>
          <w:rFonts w:ascii="Calibri" w:eastAsia="新細明體" w:hAnsi="Calibri" w:cs="Times New Roman" w:hint="eastAsia"/>
          <w:b/>
          <w:sz w:val="26"/>
          <w:szCs w:val="26"/>
        </w:rPr>
        <w:t xml:space="preserve"> </w:t>
      </w:r>
      <w:r w:rsidRPr="00733EB1">
        <w:rPr>
          <w:rFonts w:ascii="Calibri" w:eastAsia="新細明體" w:hAnsi="Calibri" w:cs="Times New Roman" w:hint="eastAsia"/>
          <w:b/>
          <w:sz w:val="26"/>
          <w:szCs w:val="26"/>
        </w:rPr>
        <w:t>牧師</w:t>
      </w:r>
    </w:p>
    <w:p w:rsidR="00733EB1" w:rsidRPr="00733EB1" w:rsidRDefault="00733EB1" w:rsidP="00733EB1">
      <w:pPr>
        <w:tabs>
          <w:tab w:val="left" w:pos="1395"/>
          <w:tab w:val="center" w:pos="2979"/>
          <w:tab w:val="left" w:pos="5080"/>
          <w:tab w:val="left" w:pos="5490"/>
          <w:tab w:val="right" w:pos="5958"/>
        </w:tabs>
        <w:overflowPunct w:val="0"/>
        <w:autoSpaceDE w:val="0"/>
        <w:spacing w:before="120" w:line="400" w:lineRule="exact"/>
        <w:ind w:right="278"/>
        <w:rPr>
          <w:rFonts w:ascii="Calibri" w:eastAsia="新細明體" w:hAnsi="Calibri" w:cs="Times New Roman"/>
          <w:b/>
          <w:sz w:val="28"/>
          <w:szCs w:val="28"/>
        </w:rPr>
      </w:pPr>
      <w:r w:rsidRPr="00733EB1">
        <w:rPr>
          <w:rFonts w:ascii="Calibri" w:eastAsia="新細明體" w:hAnsi="Calibri" w:cs="Times New Roman" w:hint="eastAsia"/>
          <w:b/>
          <w:sz w:val="28"/>
          <w:szCs w:val="28"/>
        </w:rPr>
        <w:t>聖經：</w:t>
      </w:r>
      <w:r w:rsidRPr="00733EB1">
        <w:rPr>
          <w:rFonts w:ascii="新細明體" w:eastAsia="新細明體" w:hAnsi="新細明體" w:cs="Times New Roman" w:hint="eastAsia"/>
          <w:b/>
          <w:bCs/>
          <w:color w:val="0D0D0D"/>
          <w:sz w:val="28"/>
          <w:szCs w:val="28"/>
        </w:rPr>
        <w:t>約翰三書2</w:t>
      </w:r>
      <w:r w:rsidRPr="00733EB1">
        <w:rPr>
          <w:rFonts w:ascii="Calibri" w:eastAsia="新細明體" w:hAnsi="Calibri" w:cs="Times New Roman" w:hint="eastAsia"/>
          <w:b/>
          <w:bCs/>
          <w:noProof/>
          <w:sz w:val="28"/>
          <w:szCs w:val="28"/>
        </w:rPr>
        <w:t>節</w:t>
      </w:r>
    </w:p>
    <w:p w:rsidR="00733EB1" w:rsidRPr="00733EB1" w:rsidRDefault="00733EB1" w:rsidP="00733EB1">
      <w:pPr>
        <w:spacing w:beforeLines="50" w:before="180" w:line="340" w:lineRule="exact"/>
        <w:ind w:firstLineChars="215" w:firstLine="538"/>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作家黃春明某次分享多年前一個令人震撼的遭遇。根據他的描述當年搭乘火車，當時列車行經瑞芳站附近時，在狹窄的走道上無意間碰撞了一位高中生的書包，老實的黃春明趕緊向對方賠不是，之後學生們哄堂大笑。也因此他隨後勸他們「在大眾運輸的公共空間內，請不要大聲喧嘩」，才會被學生</w:t>
      </w:r>
      <w:proofErr w:type="gramStart"/>
      <w:r w:rsidRPr="00733EB1">
        <w:rPr>
          <w:rFonts w:ascii="標楷體" w:eastAsia="標楷體" w:hAnsi="標楷體" w:hint="eastAsia"/>
          <w:b/>
          <w:color w:val="0D0D0D" w:themeColor="text1" w:themeTint="F2"/>
          <w:sz w:val="25"/>
          <w:szCs w:val="24"/>
        </w:rPr>
        <w:t>回嗆。</w:t>
      </w:r>
      <w:proofErr w:type="gramEnd"/>
      <w:r w:rsidRPr="00733EB1">
        <w:rPr>
          <w:rFonts w:ascii="標楷體" w:eastAsia="標楷體" w:hAnsi="標楷體" w:hint="eastAsia"/>
          <w:b/>
          <w:color w:val="0D0D0D" w:themeColor="text1" w:themeTint="F2"/>
          <w:sz w:val="25"/>
          <w:szCs w:val="24"/>
        </w:rPr>
        <w:t>沒想到那高中生瞪他一眼：「沒關係，反正你也快要死了。」</w:t>
      </w:r>
    </w:p>
    <w:p w:rsidR="00733EB1" w:rsidRPr="00733EB1" w:rsidRDefault="00733EB1" w:rsidP="00733EB1">
      <w:pPr>
        <w:spacing w:beforeLines="15" w:before="54" w:line="340" w:lineRule="exact"/>
        <w:ind w:firstLineChars="215" w:firstLine="538"/>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黃春明表示，當時他氣到無法說話，認為「過去就算是流氓，也不敢對老人嗆聲！」黃春明分享這樣的經歷，讓我們覺得現在社會太欠缺生命教育，導致年輕人只有自我認同，缺乏對長輩的認同。</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某次參加基督教生命教育研習會，主講人問當場所有參與者一個問題，「你認為台灣目前最欠缺什麼？」。研究者小組成員經過討論後，提出「對生命的不尊重」的答案。對生命的不尊重，確實是目前台灣社會功利主義社會情境下所產生的一種現象。</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今年3月，台北市發生將四歲小女童砍頭的</w:t>
      </w:r>
      <w:proofErr w:type="gramStart"/>
      <w:r w:rsidRPr="00733EB1">
        <w:rPr>
          <w:rFonts w:ascii="標楷體" w:eastAsia="標楷體" w:hAnsi="標楷體" w:hint="eastAsia"/>
          <w:b/>
          <w:color w:val="0D0D0D" w:themeColor="text1" w:themeTint="F2"/>
          <w:sz w:val="25"/>
          <w:szCs w:val="24"/>
        </w:rPr>
        <w:t>兇</w:t>
      </w:r>
      <w:proofErr w:type="gramEnd"/>
      <w:r w:rsidRPr="00733EB1">
        <w:rPr>
          <w:rFonts w:ascii="標楷體" w:eastAsia="標楷體" w:hAnsi="標楷體" w:hint="eastAsia"/>
          <w:b/>
          <w:color w:val="0D0D0D" w:themeColor="text1" w:themeTint="F2"/>
          <w:sz w:val="25"/>
          <w:szCs w:val="24"/>
        </w:rPr>
        <w:t>殺案件後，眾人焦點在於爭論「廢除死刑」的議題，我們卻忘記此事件背後所隱藏的社會問題是什麼？受難者的母親接受訪問時，</w:t>
      </w:r>
      <w:proofErr w:type="gramStart"/>
      <w:r w:rsidRPr="00733EB1">
        <w:rPr>
          <w:rFonts w:ascii="標楷體" w:eastAsia="標楷體" w:hAnsi="標楷體" w:hint="eastAsia"/>
          <w:b/>
          <w:color w:val="0D0D0D" w:themeColor="text1" w:themeTint="F2"/>
          <w:sz w:val="25"/>
          <w:szCs w:val="24"/>
        </w:rPr>
        <w:t>很</w:t>
      </w:r>
      <w:proofErr w:type="gramEnd"/>
      <w:r w:rsidRPr="00733EB1">
        <w:rPr>
          <w:rFonts w:ascii="標楷體" w:eastAsia="標楷體" w:hAnsi="標楷體" w:hint="eastAsia"/>
          <w:b/>
          <w:color w:val="0D0D0D" w:themeColor="text1" w:themeTint="F2"/>
          <w:sz w:val="25"/>
          <w:szCs w:val="24"/>
        </w:rPr>
        <w:t>理智的陳述「這起隨機殺人事件，兇嫌當時是沒有理智的，她也認為，這</w:t>
      </w:r>
      <w:proofErr w:type="gramStart"/>
      <w:r w:rsidRPr="00733EB1">
        <w:rPr>
          <w:rFonts w:ascii="標楷體" w:eastAsia="標楷體" w:hAnsi="標楷體" w:hint="eastAsia"/>
          <w:b/>
          <w:color w:val="0D0D0D" w:themeColor="text1" w:themeTint="F2"/>
          <w:sz w:val="25"/>
          <w:szCs w:val="24"/>
        </w:rPr>
        <w:t>不是靠立個</w:t>
      </w:r>
      <w:proofErr w:type="gramEnd"/>
      <w:r w:rsidRPr="00733EB1">
        <w:rPr>
          <w:rFonts w:ascii="標楷體" w:eastAsia="標楷體" w:hAnsi="標楷體" w:hint="eastAsia"/>
          <w:b/>
          <w:color w:val="0D0D0D" w:themeColor="text1" w:themeTint="F2"/>
          <w:sz w:val="25"/>
          <w:szCs w:val="24"/>
        </w:rPr>
        <w:t>法就能處置，而是要從家庭、教育根本解決，希望不要再有這樣的人出現。」這位母親從眼淚與哽咽的聲音中道出當今台灣社會上最需要探討的層面，而不是只爭論死刑的廢除與否，必須深層探討台灣人對於生命的重視與否，否則隨機殺人事件是無法避免的。</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目前，全台灣高中十二年國教已經啟動，其中生命教育安排為必修的「</w:t>
      </w:r>
      <w:proofErr w:type="gramStart"/>
      <w:r w:rsidRPr="00733EB1">
        <w:rPr>
          <w:rFonts w:ascii="標楷體" w:eastAsia="標楷體" w:hAnsi="標楷體" w:hint="eastAsia"/>
          <w:b/>
          <w:color w:val="0D0D0D" w:themeColor="text1" w:themeTint="F2"/>
          <w:sz w:val="25"/>
          <w:szCs w:val="24"/>
        </w:rPr>
        <w:t>一</w:t>
      </w:r>
      <w:proofErr w:type="gramEnd"/>
      <w:r w:rsidRPr="00733EB1">
        <w:rPr>
          <w:rFonts w:ascii="標楷體" w:eastAsia="標楷體" w:hAnsi="標楷體" w:hint="eastAsia"/>
          <w:b/>
          <w:color w:val="0D0D0D" w:themeColor="text1" w:themeTint="F2"/>
          <w:sz w:val="25"/>
          <w:szCs w:val="24"/>
        </w:rPr>
        <w:t>學分」，這是多諷刺的教育觀。原來生命僅用</w:t>
      </w:r>
      <w:proofErr w:type="gramStart"/>
      <w:r w:rsidRPr="00733EB1">
        <w:rPr>
          <w:rFonts w:ascii="標楷體" w:eastAsia="標楷體" w:hAnsi="標楷體" w:hint="eastAsia"/>
          <w:b/>
          <w:color w:val="0D0D0D" w:themeColor="text1" w:themeTint="F2"/>
          <w:sz w:val="25"/>
          <w:szCs w:val="24"/>
        </w:rPr>
        <w:t>一</w:t>
      </w:r>
      <w:proofErr w:type="gramEnd"/>
      <w:r w:rsidRPr="00733EB1">
        <w:rPr>
          <w:rFonts w:ascii="標楷體" w:eastAsia="標楷體" w:hAnsi="標楷體" w:hint="eastAsia"/>
          <w:b/>
          <w:color w:val="0D0D0D" w:themeColor="text1" w:themeTint="F2"/>
          <w:sz w:val="25"/>
          <w:szCs w:val="24"/>
        </w:rPr>
        <w:t>學分，就能修畢，難怪台灣各種對於生命不尊重的社會事件會陸續發生，讓人難以招架。</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當今十二年國教經過</w:t>
      </w:r>
      <w:r w:rsidRPr="00733EB1">
        <w:rPr>
          <w:rFonts w:ascii="標楷體" w:eastAsia="標楷體" w:hAnsi="標楷體" w:hint="eastAsia"/>
          <w:b/>
          <w:color w:val="0D0D0D" w:themeColor="text1" w:themeTint="F2"/>
          <w:kern w:val="0"/>
          <w:sz w:val="25"/>
          <w:szCs w:val="24"/>
        </w:rPr>
        <w:t>計較成績與</w:t>
      </w:r>
      <w:proofErr w:type="gramStart"/>
      <w:r w:rsidRPr="00733EB1">
        <w:rPr>
          <w:rFonts w:ascii="標楷體" w:eastAsia="標楷體" w:hAnsi="標楷體" w:hint="eastAsia"/>
          <w:b/>
          <w:color w:val="0D0D0D" w:themeColor="text1" w:themeTint="F2"/>
          <w:kern w:val="0"/>
          <w:sz w:val="25"/>
          <w:szCs w:val="24"/>
        </w:rPr>
        <w:t>超額比序的</w:t>
      </w:r>
      <w:proofErr w:type="gramEnd"/>
      <w:r w:rsidRPr="00733EB1">
        <w:rPr>
          <w:rFonts w:ascii="標楷體" w:eastAsia="標楷體" w:hAnsi="標楷體" w:hint="eastAsia"/>
          <w:b/>
          <w:color w:val="0D0D0D" w:themeColor="text1" w:themeTint="F2"/>
          <w:kern w:val="0"/>
          <w:sz w:val="25"/>
          <w:szCs w:val="24"/>
        </w:rPr>
        <w:t>制度下</w:t>
      </w:r>
      <w:r w:rsidRPr="00733EB1">
        <w:rPr>
          <w:rFonts w:ascii="標楷體" w:eastAsia="標楷體" w:hAnsi="標楷體" w:hint="eastAsia"/>
          <w:b/>
          <w:color w:val="0D0D0D" w:themeColor="text1" w:themeTint="F2"/>
          <w:sz w:val="25"/>
          <w:szCs w:val="24"/>
        </w:rPr>
        <w:t>，引起眾多的爭論。對於十二年國教的缺失，</w:t>
      </w:r>
      <w:r w:rsidRPr="00733EB1">
        <w:rPr>
          <w:rFonts w:ascii="標楷體" w:eastAsia="標楷體" w:hAnsi="標楷體" w:hint="eastAsia"/>
          <w:b/>
          <w:color w:val="0D0D0D" w:themeColor="text1" w:themeTint="F2"/>
          <w:kern w:val="0"/>
          <w:sz w:val="25"/>
          <w:szCs w:val="24"/>
        </w:rPr>
        <w:t>公益平台文化基金會董事長嚴長壽指出，未來有六成工作是現在想像不到的。當談論十二國教，卻沒真正思考未來下一代需要什麼應變能力？最後只怕孩子、家長、台灣的競爭力皆輸。他認為十二年國教如果還是在計較分數、迷信明星學校，十年後一定會「撞牆」、學生更找不到出路。那麼到底下一代需要什麼？嚴長壽認為必須培養「</w:t>
      </w:r>
      <w:r w:rsidRPr="00733EB1">
        <w:rPr>
          <w:rFonts w:ascii="標楷體" w:eastAsia="標楷體" w:hAnsi="標楷體" w:hint="eastAsia"/>
          <w:b/>
          <w:color w:val="0D0D0D" w:themeColor="text1" w:themeTint="F2"/>
          <w:sz w:val="25"/>
          <w:szCs w:val="24"/>
        </w:rPr>
        <w:t>品格、公民、人文藝術」三大素養，以及培養「能思辨、能追問，又能解決問題」的三大能力。</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 xml:space="preserve">當人以功利取向建構生命時，挪威社會學家Johan </w:t>
      </w:r>
      <w:proofErr w:type="spellStart"/>
      <w:r w:rsidRPr="00733EB1">
        <w:rPr>
          <w:rFonts w:ascii="標楷體" w:eastAsia="標楷體" w:hAnsi="標楷體" w:hint="eastAsia"/>
          <w:b/>
          <w:color w:val="0D0D0D" w:themeColor="text1" w:themeTint="F2"/>
          <w:sz w:val="25"/>
          <w:szCs w:val="24"/>
        </w:rPr>
        <w:t>Galtung</w:t>
      </w:r>
      <w:proofErr w:type="spellEnd"/>
      <w:r w:rsidRPr="00733EB1">
        <w:rPr>
          <w:rFonts w:ascii="標楷體" w:eastAsia="標楷體" w:hAnsi="標楷體" w:hint="eastAsia"/>
          <w:b/>
          <w:color w:val="0D0D0D" w:themeColor="text1" w:themeTint="F2"/>
          <w:sz w:val="25"/>
          <w:szCs w:val="24"/>
        </w:rPr>
        <w:t>犀利地批判當今教育的盲點「學校教育不是去教育，而是把人排序，學校教育是壓制和平的一個主要主因」。當學校教育成為功利主義下的犧牲品，教育不再是平衡與提升生命的層次時，教育變成一間超級大工廠，製造成為符合現代社會需要的產品；教育過程也就是將學生理性化、知識化、單一化、規格化、標準化及集體化的製造過程。現代學校及教育體制實乃是為了滿足現代社會發展的需要而設立…教育成為社會零件的培育者，以及現代性意識型態的服務者。。</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假如學校僅是一種將人以成績排序的機構，學校必須重新反省與回歸尊重人生命的意義與存在的目的，如此才能恢復學校的教育功能。筆者認為「生命本身就是一場教育。生命必須通過教育方式，引導人對於生命的正確認知。」</w:t>
      </w:r>
    </w:p>
    <w:p w:rsidR="00733EB1" w:rsidRPr="00733EB1" w:rsidRDefault="00733EB1" w:rsidP="00733EB1">
      <w:pPr>
        <w:autoSpaceDN w:val="0"/>
        <w:spacing w:beforeLines="15" w:before="54" w:line="340" w:lineRule="exact"/>
        <w:ind w:firstLineChars="218" w:firstLine="458"/>
        <w:rPr>
          <w:rFonts w:ascii="標楷體" w:eastAsia="標楷體" w:hAnsi="標楷體"/>
          <w:b/>
          <w:color w:val="0D0D0D"/>
          <w:sz w:val="25"/>
          <w:szCs w:val="24"/>
        </w:rPr>
      </w:pPr>
      <w:r w:rsidRPr="00733EB1">
        <w:rPr>
          <w:rFonts w:ascii="標楷體" w:eastAsia="標楷體" w:hAnsi="標楷體" w:hint="eastAsia"/>
          <w:b/>
          <w:color w:val="0D0D0D"/>
          <w:spacing w:val="-20"/>
          <w:sz w:val="25"/>
          <w:szCs w:val="24"/>
        </w:rPr>
        <w:t>「</w:t>
      </w:r>
      <w:r w:rsidRPr="00733EB1">
        <w:rPr>
          <w:rFonts w:ascii="標楷體" w:eastAsia="標楷體" w:hAnsi="標楷體" w:hint="eastAsia"/>
          <w:b/>
          <w:color w:val="0D0D0D"/>
          <w:sz w:val="25"/>
          <w:szCs w:val="24"/>
        </w:rPr>
        <w:t xml:space="preserve">生命教育」最早從澳洲生命教育的概念最先由澳洲衛理公會的Ted </w:t>
      </w:r>
      <w:proofErr w:type="spellStart"/>
      <w:r w:rsidRPr="00733EB1">
        <w:rPr>
          <w:rFonts w:ascii="標楷體" w:eastAsia="標楷體" w:hAnsi="標楷體" w:hint="eastAsia"/>
          <w:b/>
          <w:color w:val="0D0D0D"/>
          <w:sz w:val="25"/>
          <w:szCs w:val="24"/>
        </w:rPr>
        <w:t>Noffs</w:t>
      </w:r>
      <w:proofErr w:type="spellEnd"/>
      <w:r w:rsidRPr="00733EB1">
        <w:rPr>
          <w:rFonts w:ascii="標楷體" w:eastAsia="標楷體" w:hAnsi="標楷體" w:hint="eastAsia"/>
          <w:b/>
          <w:color w:val="0D0D0D"/>
          <w:sz w:val="25"/>
          <w:szCs w:val="24"/>
        </w:rPr>
        <w:t xml:space="preserve">牧師於公元1979年所提出， Ted </w:t>
      </w:r>
      <w:proofErr w:type="spellStart"/>
      <w:r w:rsidRPr="00733EB1">
        <w:rPr>
          <w:rFonts w:ascii="標楷體" w:eastAsia="標楷體" w:hAnsi="標楷體" w:hint="eastAsia"/>
          <w:b/>
          <w:color w:val="0D0D0D"/>
          <w:sz w:val="25"/>
          <w:szCs w:val="24"/>
        </w:rPr>
        <w:t>Noffs</w:t>
      </w:r>
      <w:proofErr w:type="spellEnd"/>
      <w:r w:rsidRPr="00733EB1">
        <w:rPr>
          <w:rFonts w:ascii="標楷體" w:eastAsia="標楷體" w:hAnsi="標楷體" w:hint="eastAsia"/>
          <w:b/>
          <w:color w:val="0D0D0D"/>
          <w:sz w:val="25"/>
          <w:szCs w:val="24"/>
        </w:rPr>
        <w:t>看到60年代澳洲青少年濫用藥品嚴重，因此他結合政府與企業組織的力量，成立基金會致力於提倡正確的健康教育觀念，提供年輕世代能在安全的健康中成長。</w:t>
      </w:r>
    </w:p>
    <w:p w:rsidR="00733EB1" w:rsidRPr="00733EB1" w:rsidRDefault="00733EB1" w:rsidP="00A916D0">
      <w:pPr>
        <w:spacing w:beforeLines="15" w:before="54" w:line="340" w:lineRule="exact"/>
        <w:ind w:firstLineChars="218" w:firstLine="546"/>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生命教育（</w:t>
      </w:r>
      <w:r w:rsidRPr="00A916D0">
        <w:rPr>
          <w:rFonts w:ascii="標楷體" w:eastAsia="標楷體" w:hAnsi="標楷體" w:cs="Times New Roman" w:hint="eastAsia"/>
          <w:b/>
          <w:iCs/>
          <w:color w:val="0D0D0D" w:themeColor="text1" w:themeTint="F2"/>
          <w:sz w:val="25"/>
          <w:szCs w:val="24"/>
        </w:rPr>
        <w:t>Life Education）</w:t>
      </w:r>
      <w:r w:rsidRPr="00733EB1">
        <w:rPr>
          <w:rFonts w:ascii="標楷體" w:eastAsia="標楷體" w:hAnsi="標楷體" w:hint="eastAsia"/>
          <w:b/>
          <w:color w:val="0D0D0D" w:themeColor="text1" w:themeTint="F2"/>
          <w:sz w:val="25"/>
          <w:szCs w:val="24"/>
        </w:rPr>
        <w:t>，Life的英文從希臘文bios衍伸而來。bios涵蓋了生命的物質層面，意</w:t>
      </w:r>
      <w:proofErr w:type="gramStart"/>
      <w:r w:rsidRPr="00733EB1">
        <w:rPr>
          <w:rFonts w:ascii="標楷體" w:eastAsia="標楷體" w:hAnsi="標楷體" w:hint="eastAsia"/>
          <w:b/>
          <w:color w:val="0D0D0D" w:themeColor="text1" w:themeTint="F2"/>
          <w:sz w:val="25"/>
          <w:szCs w:val="24"/>
        </w:rPr>
        <w:t>謂著</w:t>
      </w:r>
      <w:proofErr w:type="gramEnd"/>
      <w:r w:rsidRPr="00733EB1">
        <w:rPr>
          <w:rFonts w:ascii="標楷體" w:eastAsia="標楷體" w:hAnsi="標楷體" w:hint="eastAsia"/>
          <w:b/>
          <w:color w:val="0D0D0D" w:themeColor="text1" w:themeTint="F2"/>
          <w:sz w:val="25"/>
          <w:szCs w:val="24"/>
        </w:rPr>
        <w:t>隨時代與環境脈動的生活方式與生命經驗。英文的生命（Life）從希臘原文</w:t>
      </w:r>
      <w:r w:rsidRPr="00733EB1">
        <w:rPr>
          <w:rFonts w:ascii="標楷體" w:eastAsia="標楷體" w:hAnsi="標楷體" w:hint="eastAsia"/>
          <w:b/>
          <w:color w:val="0D0D0D" w:themeColor="text1" w:themeTint="F2"/>
          <w:sz w:val="25"/>
          <w:szCs w:val="24"/>
        </w:rPr>
        <w:lastRenderedPageBreak/>
        <w:t>的意思中，包含著每天的生活、物品、生活、生命，財產等意思。</w:t>
      </w:r>
    </w:p>
    <w:p w:rsidR="00733EB1" w:rsidRPr="00733EB1" w:rsidRDefault="00733EB1" w:rsidP="00A916D0">
      <w:pPr>
        <w:spacing w:beforeLines="15" w:before="54" w:line="340" w:lineRule="exact"/>
        <w:ind w:firstLineChars="220" w:firstLine="551"/>
        <w:rPr>
          <w:rFonts w:ascii="標楷體" w:eastAsia="標楷體" w:hAnsi="標楷體"/>
          <w:b/>
          <w:color w:val="0D0D0D" w:themeColor="text1" w:themeTint="F2"/>
          <w:sz w:val="25"/>
          <w:szCs w:val="24"/>
        </w:rPr>
      </w:pPr>
      <w:proofErr w:type="gramStart"/>
      <w:r w:rsidRPr="00733EB1">
        <w:rPr>
          <w:rFonts w:ascii="標楷體" w:eastAsia="標楷體" w:hAnsi="標楷體" w:hint="eastAsia"/>
          <w:b/>
          <w:color w:val="0D0D0D" w:themeColor="text1" w:themeTint="F2"/>
          <w:kern w:val="0"/>
          <w:sz w:val="25"/>
          <w:szCs w:val="24"/>
        </w:rPr>
        <w:t>此外，</w:t>
      </w:r>
      <w:proofErr w:type="gramEnd"/>
      <w:r w:rsidRPr="00A916D0">
        <w:rPr>
          <w:rFonts w:ascii="標楷體" w:eastAsia="標楷體" w:hAnsi="標楷體" w:cs="Times New Roman" w:hint="eastAsia"/>
          <w:b/>
          <w:color w:val="0D0D0D" w:themeColor="text1" w:themeTint="F2"/>
          <w:sz w:val="25"/>
          <w:szCs w:val="24"/>
        </w:rPr>
        <w:t>英文的</w:t>
      </w:r>
      <w:r w:rsidRPr="00A916D0">
        <w:rPr>
          <w:rFonts w:ascii="標楷體" w:eastAsia="標楷體" w:hAnsi="標楷體" w:cs="Times New Roman" w:hint="eastAsia"/>
          <w:b/>
          <w:iCs/>
          <w:color w:val="0D0D0D" w:themeColor="text1" w:themeTint="F2"/>
          <w:sz w:val="25"/>
          <w:szCs w:val="24"/>
        </w:rPr>
        <w:t>教育</w:t>
      </w:r>
      <w:r w:rsidRPr="00A916D0">
        <w:rPr>
          <w:rFonts w:ascii="標楷體" w:eastAsia="標楷體" w:hAnsi="標楷體" w:cs="Times New Roman" w:hint="eastAsia"/>
          <w:b/>
          <w:color w:val="0D0D0D" w:themeColor="text1" w:themeTint="F2"/>
          <w:sz w:val="25"/>
          <w:szCs w:val="24"/>
        </w:rPr>
        <w:t>「</w:t>
      </w:r>
      <w:r w:rsidRPr="00A916D0">
        <w:rPr>
          <w:rFonts w:ascii="標楷體" w:eastAsia="標楷體" w:hAnsi="標楷體" w:cs="Times New Roman" w:hint="eastAsia"/>
          <w:b/>
          <w:iCs/>
          <w:color w:val="0D0D0D" w:themeColor="text1" w:themeTint="F2"/>
          <w:sz w:val="25"/>
          <w:szCs w:val="24"/>
        </w:rPr>
        <w:t>education</w:t>
      </w:r>
      <w:r w:rsidRPr="00A916D0">
        <w:rPr>
          <w:rFonts w:ascii="標楷體" w:eastAsia="標楷體" w:hAnsi="標楷體" w:cs="Times New Roman" w:hint="eastAsia"/>
          <w:b/>
          <w:color w:val="0D0D0D" w:themeColor="text1" w:themeTint="F2"/>
          <w:sz w:val="25"/>
          <w:szCs w:val="24"/>
        </w:rPr>
        <w:t>」一詞，是第十六世紀從</w:t>
      </w:r>
      <w:r w:rsidRPr="00A916D0">
        <w:rPr>
          <w:rFonts w:ascii="標楷體" w:eastAsia="標楷體" w:hAnsi="標楷體" w:cs="Times New Roman" w:hint="eastAsia"/>
          <w:b/>
          <w:iCs/>
          <w:color w:val="0D0D0D" w:themeColor="text1" w:themeTint="F2"/>
          <w:sz w:val="25"/>
          <w:szCs w:val="24"/>
        </w:rPr>
        <w:t>拉丁文</w:t>
      </w:r>
      <w:r w:rsidRPr="00A916D0">
        <w:rPr>
          <w:rFonts w:ascii="標楷體" w:eastAsia="標楷體" w:hAnsi="標楷體" w:cs="Times New Roman" w:hint="eastAsia"/>
          <w:b/>
          <w:color w:val="0D0D0D" w:themeColor="text1" w:themeTint="F2"/>
          <w:sz w:val="25"/>
          <w:szCs w:val="24"/>
        </w:rPr>
        <w:t>「</w:t>
      </w:r>
      <w:proofErr w:type="spellStart"/>
      <w:r w:rsidRPr="00733EB1">
        <w:rPr>
          <w:rFonts w:ascii="標楷體" w:eastAsia="標楷體" w:hAnsi="標楷體" w:hint="eastAsia"/>
          <w:b/>
          <w:iCs/>
          <w:color w:val="0D0D0D" w:themeColor="text1" w:themeTint="F2"/>
          <w:sz w:val="25"/>
          <w:szCs w:val="24"/>
        </w:rPr>
        <w:t>educatio</w:t>
      </w:r>
      <w:proofErr w:type="spellEnd"/>
      <w:r w:rsidRPr="00A916D0">
        <w:rPr>
          <w:rFonts w:ascii="標楷體" w:eastAsia="標楷體" w:hAnsi="標楷體" w:cs="Times New Roman" w:hint="eastAsia"/>
          <w:b/>
          <w:color w:val="0D0D0D" w:themeColor="text1" w:themeTint="F2"/>
          <w:sz w:val="25"/>
          <w:szCs w:val="24"/>
        </w:rPr>
        <w:t>」轉變而來，原意更接近「從他身上引導出什麼」。從英文的字根分析，因此</w:t>
      </w:r>
      <w:r w:rsidRPr="00733EB1">
        <w:rPr>
          <w:rFonts w:ascii="標楷體" w:eastAsia="標楷體" w:hAnsi="標楷體" w:hint="eastAsia"/>
          <w:b/>
          <w:color w:val="0D0D0D" w:themeColor="text1" w:themeTint="F2"/>
          <w:sz w:val="25"/>
          <w:szCs w:val="24"/>
        </w:rPr>
        <w:t>生命教育（</w:t>
      </w:r>
      <w:r w:rsidRPr="00A916D0">
        <w:rPr>
          <w:rFonts w:ascii="標楷體" w:eastAsia="標楷體" w:hAnsi="標楷體" w:cs="Times New Roman" w:hint="eastAsia"/>
          <w:b/>
          <w:iCs/>
          <w:color w:val="0D0D0D" w:themeColor="text1" w:themeTint="F2"/>
          <w:sz w:val="25"/>
          <w:szCs w:val="24"/>
        </w:rPr>
        <w:t>Life Education）基本的定義為：「</w:t>
      </w:r>
      <w:r w:rsidRPr="00733EB1">
        <w:rPr>
          <w:rFonts w:ascii="標楷體" w:eastAsia="標楷體" w:hAnsi="標楷體" w:hint="eastAsia"/>
          <w:b/>
          <w:color w:val="0D0D0D" w:themeColor="text1" w:themeTint="F2"/>
          <w:sz w:val="25"/>
          <w:szCs w:val="24"/>
        </w:rPr>
        <w:t>生命中的不同面向，必須經過引導才能走向正確的方向，建構正確的認知。」。</w:t>
      </w:r>
    </w:p>
    <w:p w:rsidR="00733EB1" w:rsidRPr="00733EB1" w:rsidRDefault="00733EB1" w:rsidP="00733EB1">
      <w:pPr>
        <w:spacing w:beforeLines="15" w:before="54" w:line="340" w:lineRule="exact"/>
        <w:ind w:firstLineChars="215" w:firstLine="538"/>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然而，以英文字根對生命教育的定義之深度與廣度明顯不足，因此台灣大學哲學系孫效智教授所提出生命教育進一步的探討，是以「人生三問」亦即人生三個最根本的問題為概念架構而展開者：人為何而活？應如何生活？要如何才能</w:t>
      </w:r>
      <w:proofErr w:type="gramStart"/>
      <w:r w:rsidRPr="00733EB1">
        <w:rPr>
          <w:rFonts w:ascii="標楷體" w:eastAsia="標楷體" w:hAnsi="標楷體" w:hint="eastAsia"/>
          <w:b/>
          <w:color w:val="0D0D0D" w:themeColor="text1" w:themeTint="F2"/>
          <w:sz w:val="25"/>
          <w:szCs w:val="24"/>
        </w:rPr>
        <w:t>活出應活出</w:t>
      </w:r>
      <w:proofErr w:type="gramEnd"/>
      <w:r w:rsidRPr="00733EB1">
        <w:rPr>
          <w:rFonts w:ascii="標楷體" w:eastAsia="標楷體" w:hAnsi="標楷體" w:hint="eastAsia"/>
          <w:b/>
          <w:color w:val="0D0D0D" w:themeColor="text1" w:themeTint="F2"/>
          <w:sz w:val="25"/>
          <w:szCs w:val="24"/>
        </w:rPr>
        <w:t>的生命？這三</w:t>
      </w:r>
      <w:proofErr w:type="gramStart"/>
      <w:r w:rsidRPr="00733EB1">
        <w:rPr>
          <w:rFonts w:ascii="標楷體" w:eastAsia="標楷體" w:hAnsi="標楷體" w:hint="eastAsia"/>
          <w:b/>
          <w:color w:val="0D0D0D" w:themeColor="text1" w:themeTint="F2"/>
          <w:sz w:val="25"/>
          <w:szCs w:val="24"/>
        </w:rPr>
        <w:t>個</w:t>
      </w:r>
      <w:proofErr w:type="gramEnd"/>
      <w:r w:rsidRPr="00733EB1">
        <w:rPr>
          <w:rFonts w:ascii="標楷體" w:eastAsia="標楷體" w:hAnsi="標楷體" w:hint="eastAsia"/>
          <w:b/>
          <w:color w:val="0D0D0D" w:themeColor="text1" w:themeTint="F2"/>
          <w:sz w:val="25"/>
          <w:szCs w:val="24"/>
        </w:rPr>
        <w:t>問題涉及人生終極目標的確立、通往目標之道路選擇，以及知行合一的生命修養。探索、體驗、反思這三</w:t>
      </w:r>
      <w:proofErr w:type="gramStart"/>
      <w:r w:rsidRPr="00733EB1">
        <w:rPr>
          <w:rFonts w:ascii="標楷體" w:eastAsia="標楷體" w:hAnsi="標楷體" w:hint="eastAsia"/>
          <w:b/>
          <w:color w:val="0D0D0D" w:themeColor="text1" w:themeTint="F2"/>
          <w:sz w:val="25"/>
          <w:szCs w:val="24"/>
        </w:rPr>
        <w:t>個</w:t>
      </w:r>
      <w:proofErr w:type="gramEnd"/>
      <w:r w:rsidRPr="00733EB1">
        <w:rPr>
          <w:rFonts w:ascii="標楷體" w:eastAsia="標楷體" w:hAnsi="標楷體" w:hint="eastAsia"/>
          <w:b/>
          <w:color w:val="0D0D0D" w:themeColor="text1" w:themeTint="F2"/>
          <w:sz w:val="25"/>
          <w:szCs w:val="24"/>
        </w:rPr>
        <w:t>問題及其間關係，並將所得內化為生命智慧，啟發良知良能，從而提升生命境界，即為生命教育之內涵與目標。孫效智教授曾將生命教育精簡定義為：「探究生命中</w:t>
      </w:r>
      <w:proofErr w:type="gramStart"/>
      <w:r w:rsidRPr="00733EB1">
        <w:rPr>
          <w:rFonts w:ascii="標楷體" w:eastAsia="標楷體" w:hAnsi="標楷體" w:hint="eastAsia"/>
          <w:b/>
          <w:color w:val="0D0D0D" w:themeColor="text1" w:themeTint="F2"/>
          <w:sz w:val="25"/>
          <w:szCs w:val="24"/>
        </w:rPr>
        <w:t>最</w:t>
      </w:r>
      <w:proofErr w:type="gramEnd"/>
      <w:r w:rsidRPr="00733EB1">
        <w:rPr>
          <w:rFonts w:ascii="標楷體" w:eastAsia="標楷體" w:hAnsi="標楷體" w:hint="eastAsia"/>
          <w:b/>
          <w:color w:val="0D0D0D" w:themeColor="text1" w:themeTint="F2"/>
          <w:sz w:val="25"/>
          <w:szCs w:val="24"/>
        </w:rPr>
        <w:t>核心議題並引領學生邁向知行合一的教育」。</w:t>
      </w:r>
    </w:p>
    <w:p w:rsidR="00733EB1" w:rsidRPr="00733EB1" w:rsidRDefault="00733EB1" w:rsidP="00A916D0">
      <w:pPr>
        <w:spacing w:beforeLines="15" w:before="54" w:line="340" w:lineRule="exact"/>
        <w:ind w:firstLineChars="220" w:firstLine="551"/>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筆者認為基督信仰的生命教育在於恢復人原具有上帝的形象為開始，因此，人的生命根本上就是與上帝的連結。生命教育不能跳脫宗教對於靈性層面的探討，如同奧地利教育先驅Steiner. Rudolf曾提到「更進步的文明需要從一種物質主義的世界觀，激進地轉變到一種靈性的世界觀」</w:t>
      </w:r>
    </w:p>
    <w:p w:rsidR="00733EB1" w:rsidRPr="00733EB1" w:rsidRDefault="00733EB1" w:rsidP="00733E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 w:before="54" w:line="340" w:lineRule="exact"/>
        <w:ind w:firstLineChars="245" w:firstLine="613"/>
        <w:rPr>
          <w:rFonts w:ascii="標楷體" w:eastAsia="標楷體" w:hAnsi="標楷體" w:cs="細明體"/>
          <w:b/>
          <w:color w:val="0D0D0D" w:themeColor="text1" w:themeTint="F2"/>
          <w:kern w:val="0"/>
          <w:sz w:val="25"/>
          <w:szCs w:val="24"/>
        </w:rPr>
      </w:pPr>
      <w:r w:rsidRPr="00733EB1">
        <w:rPr>
          <w:rFonts w:ascii="標楷體" w:eastAsia="標楷體" w:hAnsi="標楷體" w:cs="細明體" w:hint="eastAsia"/>
          <w:b/>
          <w:color w:val="0D0D0D" w:themeColor="text1" w:themeTint="F2"/>
          <w:kern w:val="0"/>
          <w:sz w:val="25"/>
          <w:szCs w:val="24"/>
        </w:rPr>
        <w:t>因此，我們需要從新約</w:t>
      </w:r>
      <w:r w:rsidRPr="00733EB1">
        <w:rPr>
          <w:rFonts w:ascii="華康中特圓體" w:eastAsia="華康中特圓體" w:hAnsi="標楷體" w:cs="新細明體" w:hint="eastAsia"/>
          <w:b/>
          <w:color w:val="0D0D0D" w:themeColor="text1" w:themeTint="F2"/>
          <w:kern w:val="0"/>
          <w:sz w:val="25"/>
          <w:szCs w:val="24"/>
        </w:rPr>
        <w:t>聖經中對於「生命」的檢視建構出正確的宗教生命教育。</w:t>
      </w:r>
      <w:r w:rsidRPr="00733EB1">
        <w:rPr>
          <w:rFonts w:ascii="華康中特圓體" w:eastAsia="華康中特圓體" w:hAnsi="標楷體" w:cs="細明體" w:hint="eastAsia"/>
          <w:b/>
          <w:color w:val="0D0D0D" w:themeColor="text1" w:themeTint="F2"/>
          <w:kern w:val="0"/>
          <w:sz w:val="25"/>
          <w:szCs w:val="24"/>
        </w:rPr>
        <w:t>生命教育（</w:t>
      </w:r>
      <w:r w:rsidRPr="00A916D0">
        <w:rPr>
          <w:rFonts w:ascii="華康中特圓體" w:eastAsia="華康中特圓體" w:hAnsi="標楷體" w:cs="Times New Roman" w:hint="eastAsia"/>
          <w:b/>
          <w:iCs/>
          <w:color w:val="0D0D0D" w:themeColor="text1" w:themeTint="F2"/>
          <w:kern w:val="0"/>
          <w:sz w:val="25"/>
          <w:szCs w:val="24"/>
        </w:rPr>
        <w:t>Life Education）</w:t>
      </w:r>
      <w:r w:rsidRPr="00733EB1">
        <w:rPr>
          <w:rFonts w:ascii="華康中特圓體" w:eastAsia="華康中特圓體" w:hAnsi="標楷體" w:cs="新細明體" w:hint="eastAsia"/>
          <w:b/>
          <w:color w:val="0D0D0D" w:themeColor="text1" w:themeTint="F2"/>
          <w:kern w:val="0"/>
          <w:sz w:val="25"/>
          <w:szCs w:val="24"/>
        </w:rPr>
        <w:t>聖經中除了「</w:t>
      </w:r>
      <w:r w:rsidRPr="00733EB1">
        <w:rPr>
          <w:rFonts w:ascii="華康中特圓體" w:eastAsia="華康中特圓體" w:hAnsi="標楷體" w:cs="細明體" w:hint="eastAsia"/>
          <w:b/>
          <w:color w:val="0D0D0D" w:themeColor="text1" w:themeTint="F2"/>
          <w:kern w:val="0"/>
          <w:sz w:val="25"/>
          <w:szCs w:val="24"/>
        </w:rPr>
        <w:t>bios」指肉身的生命外。還有另外兩個字，</w:t>
      </w:r>
      <w:r w:rsidRPr="00733EB1">
        <w:rPr>
          <w:rFonts w:ascii="華康中特圓體" w:eastAsia="華康中特圓體" w:hAnsi="標楷體" w:cs="新細明體" w:hint="eastAsia"/>
          <w:b/>
          <w:color w:val="0D0D0D" w:themeColor="text1" w:themeTint="F2"/>
          <w:kern w:val="0"/>
          <w:sz w:val="25"/>
          <w:szCs w:val="24"/>
        </w:rPr>
        <w:t>意思各有所指，第二</w:t>
      </w:r>
      <w:proofErr w:type="gramStart"/>
      <w:r w:rsidRPr="00733EB1">
        <w:rPr>
          <w:rFonts w:ascii="華康中特圓體" w:eastAsia="華康中特圓體" w:hAnsi="標楷體" w:cs="新細明體" w:hint="eastAsia"/>
          <w:b/>
          <w:color w:val="0D0D0D" w:themeColor="text1" w:themeTint="F2"/>
          <w:kern w:val="0"/>
          <w:sz w:val="25"/>
          <w:szCs w:val="24"/>
        </w:rPr>
        <w:t>個</w:t>
      </w:r>
      <w:proofErr w:type="gramEnd"/>
      <w:r w:rsidRPr="00733EB1">
        <w:rPr>
          <w:rFonts w:ascii="華康中特圓體" w:eastAsia="華康中特圓體" w:hAnsi="標楷體" w:cs="新細明體" w:hint="eastAsia"/>
          <w:b/>
          <w:color w:val="0D0D0D" w:themeColor="text1" w:themeTint="F2"/>
          <w:kern w:val="0"/>
          <w:sz w:val="25"/>
          <w:szCs w:val="24"/>
        </w:rPr>
        <w:t>被翻譯成「生命」的用詞是「</w:t>
      </w:r>
      <w:proofErr w:type="spellStart"/>
      <w:r w:rsidRPr="00733EB1">
        <w:rPr>
          <w:rFonts w:ascii="華康中特圓體" w:eastAsia="華康中特圓體" w:hAnsi="標楷體" w:cs="細明體" w:hint="eastAsia"/>
          <w:b/>
          <w:color w:val="0D0D0D" w:themeColor="text1" w:themeTint="F2"/>
          <w:kern w:val="0"/>
          <w:sz w:val="25"/>
          <w:szCs w:val="24"/>
        </w:rPr>
        <w:t>psuche</w:t>
      </w:r>
      <w:proofErr w:type="spellEnd"/>
      <w:r w:rsidRPr="00733EB1">
        <w:rPr>
          <w:rFonts w:ascii="華康中特圓體" w:eastAsia="華康中特圓體" w:hAnsi="標楷體" w:cs="新細明體" w:hint="eastAsia"/>
          <w:b/>
          <w:color w:val="0D0D0D" w:themeColor="text1" w:themeTint="F2"/>
          <w:kern w:val="0"/>
          <w:sz w:val="25"/>
          <w:szCs w:val="24"/>
        </w:rPr>
        <w:t>」，原文的字意含有「1.</w:t>
      </w:r>
      <w:r w:rsidRPr="00733EB1">
        <w:rPr>
          <w:rFonts w:ascii="華康中特圓體" w:eastAsia="華康中特圓體" w:hAnsi="標楷體" w:cs="細明體" w:hint="eastAsia"/>
          <w:b/>
          <w:color w:val="0D0D0D" w:themeColor="text1" w:themeTint="F2"/>
          <w:kern w:val="0"/>
          <w:sz w:val="25"/>
          <w:szCs w:val="24"/>
        </w:rPr>
        <w:t>使身體得以活動的塵世生命：生命氣息、生命力。2.人類內在生命的中心所在：魂，3. 具有位格的人」。</w:t>
      </w:r>
      <w:r w:rsidRPr="00733EB1">
        <w:rPr>
          <w:rFonts w:ascii="華康中特圓體" w:eastAsia="華康中特圓體" w:hAnsi="標楷體" w:cs="新細明體" w:hint="eastAsia"/>
          <w:b/>
          <w:color w:val="0D0D0D" w:themeColor="text1" w:themeTint="F2"/>
          <w:kern w:val="0"/>
          <w:sz w:val="25"/>
          <w:szCs w:val="24"/>
        </w:rPr>
        <w:t>第三</w:t>
      </w:r>
      <w:proofErr w:type="gramStart"/>
      <w:r w:rsidRPr="00733EB1">
        <w:rPr>
          <w:rFonts w:ascii="華康中特圓體" w:eastAsia="華康中特圓體" w:hAnsi="標楷體" w:cs="新細明體" w:hint="eastAsia"/>
          <w:b/>
          <w:color w:val="0D0D0D" w:themeColor="text1" w:themeTint="F2"/>
          <w:kern w:val="0"/>
          <w:sz w:val="25"/>
          <w:szCs w:val="24"/>
        </w:rPr>
        <w:t>個</w:t>
      </w:r>
      <w:proofErr w:type="gramEnd"/>
      <w:r w:rsidRPr="00733EB1">
        <w:rPr>
          <w:rFonts w:ascii="華康中特圓體" w:eastAsia="華康中特圓體" w:hAnsi="標楷體" w:cs="新細明體" w:hint="eastAsia"/>
          <w:b/>
          <w:color w:val="0D0D0D" w:themeColor="text1" w:themeTint="F2"/>
          <w:kern w:val="0"/>
          <w:sz w:val="25"/>
          <w:szCs w:val="24"/>
        </w:rPr>
        <w:t>被翻譯成「生命」的用詞是「</w:t>
      </w:r>
      <w:proofErr w:type="spellStart"/>
      <w:r w:rsidRPr="00733EB1">
        <w:rPr>
          <w:rFonts w:ascii="華康中特圓體" w:eastAsia="華康中特圓體" w:hAnsi="標楷體" w:cs="細明體" w:hint="eastAsia"/>
          <w:b/>
          <w:color w:val="0D0D0D" w:themeColor="text1" w:themeTint="F2"/>
          <w:kern w:val="0"/>
          <w:sz w:val="25"/>
          <w:szCs w:val="24"/>
        </w:rPr>
        <w:t>zoe</w:t>
      </w:r>
      <w:proofErr w:type="spellEnd"/>
      <w:r w:rsidRPr="00733EB1">
        <w:rPr>
          <w:rFonts w:ascii="華康中特圓體" w:eastAsia="華康中特圓體" w:hAnsi="標楷體" w:cs="新細明體" w:hint="eastAsia"/>
          <w:b/>
          <w:color w:val="0D0D0D" w:themeColor="text1" w:themeTint="F2"/>
          <w:kern w:val="0"/>
          <w:sz w:val="25"/>
          <w:szCs w:val="24"/>
        </w:rPr>
        <w:t>」</w:t>
      </w:r>
      <w:r w:rsidRPr="00733EB1">
        <w:rPr>
          <w:rFonts w:ascii="華康中特圓體" w:eastAsia="華康中特圓體" w:hAnsi="標楷體" w:cs="細明體" w:hint="eastAsia"/>
          <w:b/>
          <w:color w:val="0D0D0D" w:themeColor="text1" w:themeTint="F2"/>
          <w:kern w:val="0"/>
          <w:sz w:val="25"/>
          <w:szCs w:val="24"/>
        </w:rPr>
        <w:t>，除了用來指出肉身的生命</w:t>
      </w:r>
      <w:proofErr w:type="gramStart"/>
      <w:r w:rsidRPr="00733EB1">
        <w:rPr>
          <w:rFonts w:ascii="華康中特圓體" w:eastAsia="華康中特圓體" w:hAnsi="標楷體" w:cs="細明體" w:hint="eastAsia"/>
          <w:b/>
          <w:color w:val="0D0D0D" w:themeColor="text1" w:themeTint="F2"/>
          <w:kern w:val="0"/>
          <w:sz w:val="25"/>
          <w:szCs w:val="24"/>
        </w:rPr>
        <w:t>以外，</w:t>
      </w:r>
      <w:proofErr w:type="gramEnd"/>
      <w:r w:rsidRPr="00733EB1">
        <w:rPr>
          <w:rFonts w:ascii="華康中特圓體" w:eastAsia="華康中特圓體" w:hAnsi="標楷體" w:cs="細明體" w:hint="eastAsia"/>
          <w:b/>
          <w:color w:val="0D0D0D" w:themeColor="text1" w:themeTint="F2"/>
          <w:kern w:val="0"/>
          <w:sz w:val="25"/>
          <w:szCs w:val="24"/>
        </w:rPr>
        <w:t>還具有「形而上」生命「靈性」部分。</w:t>
      </w:r>
    </w:p>
    <w:p w:rsidR="00733EB1" w:rsidRPr="00733EB1" w:rsidRDefault="00733EB1" w:rsidP="00733EB1">
      <w:pPr>
        <w:spacing w:beforeLines="15" w:before="54" w:line="340" w:lineRule="exact"/>
        <w:ind w:firstLineChars="204" w:firstLine="510"/>
        <w:rPr>
          <w:rFonts w:ascii="標楷體" w:eastAsia="標楷體" w:hAnsi="標楷體" w:cs="Arial"/>
          <w:b/>
          <w:color w:val="0D0D0D" w:themeColor="text1" w:themeTint="F2"/>
          <w:kern w:val="0"/>
          <w:sz w:val="25"/>
          <w:szCs w:val="24"/>
        </w:rPr>
      </w:pPr>
      <w:bookmarkStart w:id="0" w:name="_GoBack"/>
      <w:r w:rsidRPr="00733EB1">
        <w:rPr>
          <w:rFonts w:ascii="標楷體" w:eastAsia="標楷體" w:hAnsi="標楷體" w:hint="eastAsia"/>
          <w:b/>
          <w:color w:val="0D0D0D" w:themeColor="text1" w:themeTint="F2"/>
          <w:sz w:val="25"/>
          <w:szCs w:val="24"/>
        </w:rPr>
        <w:t>從這三</w:t>
      </w:r>
      <w:proofErr w:type="gramStart"/>
      <w:r w:rsidRPr="00733EB1">
        <w:rPr>
          <w:rFonts w:ascii="標楷體" w:eastAsia="標楷體" w:hAnsi="標楷體" w:hint="eastAsia"/>
          <w:b/>
          <w:color w:val="0D0D0D" w:themeColor="text1" w:themeTint="F2"/>
          <w:sz w:val="25"/>
          <w:szCs w:val="24"/>
        </w:rPr>
        <w:t>個</w:t>
      </w:r>
      <w:proofErr w:type="gramEnd"/>
      <w:r w:rsidRPr="00733EB1">
        <w:rPr>
          <w:rFonts w:ascii="標楷體" w:eastAsia="標楷體" w:hAnsi="標楷體" w:hint="eastAsia"/>
          <w:b/>
          <w:color w:val="0D0D0D" w:themeColor="text1" w:themeTint="F2"/>
          <w:sz w:val="25"/>
          <w:szCs w:val="24"/>
        </w:rPr>
        <w:t>原文意思，清楚可見坊間一般學校的生命教育推動出現缺陷，往往不敢提到靈性的部分。這個缺陷這是教會的強項，</w:t>
      </w:r>
      <w:r w:rsidRPr="00733EB1">
        <w:rPr>
          <w:rFonts w:ascii="標楷體" w:eastAsia="標楷體" w:hAnsi="標楷體" w:cs="Arial" w:hint="eastAsia"/>
          <w:b/>
          <w:color w:val="0D0D0D" w:themeColor="text1" w:themeTint="F2"/>
          <w:kern w:val="0"/>
          <w:sz w:val="25"/>
          <w:szCs w:val="24"/>
        </w:rPr>
        <w:t>因為教會的宗教教育，就是「生命教育」</w:t>
      </w:r>
      <w:r w:rsidRPr="00733EB1">
        <w:rPr>
          <w:rFonts w:ascii="標楷體" w:eastAsia="標楷體" w:hAnsi="標楷體" w:hint="eastAsia"/>
          <w:b/>
          <w:color w:val="0D0D0D" w:themeColor="text1" w:themeTint="F2"/>
          <w:sz w:val="25"/>
          <w:szCs w:val="24"/>
        </w:rPr>
        <w:t>。</w:t>
      </w:r>
      <w:r w:rsidRPr="00733EB1">
        <w:rPr>
          <w:rFonts w:ascii="標楷體" w:eastAsia="標楷體" w:hAnsi="標楷體" w:cs="Arial" w:hint="eastAsia"/>
          <w:b/>
          <w:color w:val="0D0D0D" w:themeColor="text1" w:themeTint="F2"/>
          <w:kern w:val="0"/>
          <w:sz w:val="25"/>
          <w:szCs w:val="24"/>
        </w:rPr>
        <w:t>當生命教育</w:t>
      </w:r>
      <w:r w:rsidRPr="00733EB1">
        <w:rPr>
          <w:rFonts w:ascii="標楷體" w:eastAsia="標楷體" w:hAnsi="標楷體" w:hint="eastAsia"/>
          <w:b/>
          <w:color w:val="0D0D0D" w:themeColor="text1" w:themeTint="F2"/>
          <w:sz w:val="25"/>
          <w:szCs w:val="24"/>
        </w:rPr>
        <w:t>以靈性為出發點，進而探討生命教育的定義，就能區格生命的教育的廣度與深度。生命教育非「品格教育或是品德教育」，生命教育應該是「追求平安、永恆歸宿的一場學問」</w:t>
      </w:r>
      <w:r w:rsidRPr="00733EB1">
        <w:rPr>
          <w:rFonts w:ascii="標楷體" w:eastAsia="標楷體" w:hAnsi="標楷體" w:cs="Arial" w:hint="eastAsia"/>
          <w:b/>
          <w:color w:val="0D0D0D" w:themeColor="text1" w:themeTint="F2"/>
          <w:kern w:val="0"/>
          <w:sz w:val="25"/>
          <w:szCs w:val="24"/>
        </w:rPr>
        <w:t>。</w:t>
      </w:r>
    </w:p>
    <w:p w:rsidR="00733EB1" w:rsidRPr="00733EB1" w:rsidRDefault="00733EB1" w:rsidP="00733EB1">
      <w:pPr>
        <w:widowControl/>
        <w:spacing w:beforeLines="15" w:before="54" w:line="340" w:lineRule="exact"/>
        <w:ind w:firstLineChars="227" w:firstLine="568"/>
        <w:rPr>
          <w:rFonts w:ascii="標楷體" w:eastAsia="標楷體" w:hAnsi="標楷體" w:cs="Arial"/>
          <w:b/>
          <w:color w:val="0D0D0D" w:themeColor="text1" w:themeTint="F2"/>
          <w:kern w:val="0"/>
          <w:sz w:val="25"/>
          <w:szCs w:val="24"/>
        </w:rPr>
      </w:pPr>
      <w:r w:rsidRPr="00733EB1">
        <w:rPr>
          <w:rFonts w:ascii="標楷體" w:eastAsia="標楷體" w:hAnsi="標楷體" w:hint="eastAsia"/>
          <w:b/>
          <w:color w:val="0D0D0D" w:themeColor="text1" w:themeTint="F2"/>
          <w:sz w:val="25"/>
          <w:szCs w:val="24"/>
        </w:rPr>
        <w:t>當生命教育被認為是</w:t>
      </w:r>
      <w:r w:rsidRPr="00733EB1">
        <w:rPr>
          <w:rFonts w:ascii="標楷體" w:eastAsia="標楷體" w:hAnsi="標楷體" w:hint="eastAsia"/>
          <w:b/>
          <w:color w:val="0D0D0D" w:themeColor="text1" w:themeTint="F2"/>
          <w:sz w:val="25"/>
          <w:szCs w:val="24"/>
          <w:lang w:val="en"/>
        </w:rPr>
        <w:t>Holistic（整全性）的教育時。</w:t>
      </w:r>
      <w:r w:rsidRPr="00733EB1">
        <w:rPr>
          <w:rFonts w:ascii="標楷體" w:eastAsia="標楷體" w:hAnsi="標楷體" w:hint="eastAsia"/>
          <w:b/>
          <w:color w:val="0D0D0D" w:themeColor="text1" w:themeTint="F2"/>
          <w:sz w:val="25"/>
          <w:szCs w:val="24"/>
        </w:rPr>
        <w:t>聖經所主張人涵蓋「身、心、靈」三個層面觀點，正是生命整全性的解答</w:t>
      </w:r>
      <w:proofErr w:type="gramStart"/>
      <w:r w:rsidRPr="00733EB1">
        <w:rPr>
          <w:rFonts w:ascii="標楷體" w:eastAsia="標楷體" w:hAnsi="標楷體" w:hint="eastAsia"/>
          <w:b/>
          <w:color w:val="0D0D0D" w:themeColor="text1" w:themeTint="F2"/>
          <w:sz w:val="25"/>
          <w:szCs w:val="24"/>
        </w:rPr>
        <w:t>（</w:t>
      </w:r>
      <w:proofErr w:type="gramEnd"/>
      <w:r w:rsidRPr="00733EB1">
        <w:rPr>
          <w:rFonts w:ascii="標楷體" w:eastAsia="標楷體" w:hAnsi="標楷體" w:hint="eastAsia"/>
          <w:b/>
          <w:color w:val="0D0D0D" w:themeColor="text1" w:themeTint="F2"/>
          <w:sz w:val="25"/>
          <w:szCs w:val="24"/>
        </w:rPr>
        <w:t>約翰三書</w:t>
      </w:r>
      <w:r w:rsidRPr="00733EB1">
        <w:rPr>
          <w:rFonts w:ascii="標楷體" w:eastAsia="標楷體" w:hAnsi="標楷體" w:hint="eastAsia"/>
          <w:b/>
          <w:bCs/>
          <w:color w:val="0D0D0D" w:themeColor="text1" w:themeTint="F2"/>
          <w:sz w:val="25"/>
          <w:szCs w:val="24"/>
        </w:rPr>
        <w:t>1:2</w:t>
      </w:r>
      <w:r w:rsidRPr="00733EB1">
        <w:rPr>
          <w:rFonts w:ascii="標楷體" w:eastAsia="標楷體" w:hAnsi="標楷體" w:hint="eastAsia"/>
          <w:b/>
          <w:color w:val="0D0D0D" w:themeColor="text1" w:themeTint="F2"/>
          <w:sz w:val="25"/>
          <w:szCs w:val="24"/>
        </w:rPr>
        <w:t xml:space="preserve"> 親愛的兄弟啊，我願你凡事興盛，身體健壯，正如你的靈魂興盛一樣。）聖經對人性的結構沒有身體、靈魂二元對立的見解，對比當前生命教育的看法，認為聖經描述人還有這三種的整體性：</w:t>
      </w:r>
    </w:p>
    <w:p w:rsidR="00733EB1" w:rsidRPr="00733EB1" w:rsidRDefault="00733EB1" w:rsidP="00733EB1">
      <w:pPr>
        <w:spacing w:beforeLines="15" w:before="54" w:line="340" w:lineRule="exact"/>
        <w:ind w:firstLineChars="122" w:firstLine="305"/>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1、身（body）---紅塵中的人或軟弱的人（</w:t>
      </w:r>
      <w:proofErr w:type="spellStart"/>
      <w:r w:rsidRPr="00733EB1">
        <w:rPr>
          <w:rFonts w:ascii="標楷體" w:eastAsia="標楷體" w:hAnsi="標楷體" w:hint="eastAsia"/>
          <w:b/>
          <w:color w:val="0D0D0D" w:themeColor="text1" w:themeTint="F2"/>
          <w:sz w:val="25"/>
          <w:szCs w:val="24"/>
        </w:rPr>
        <w:t>basar</w:t>
      </w:r>
      <w:proofErr w:type="spellEnd"/>
      <w:r w:rsidRPr="00733EB1">
        <w:rPr>
          <w:rFonts w:ascii="標楷體" w:eastAsia="標楷體" w:hAnsi="標楷體" w:hint="eastAsia"/>
          <w:b/>
          <w:color w:val="0D0D0D" w:themeColor="text1" w:themeTint="F2"/>
          <w:sz w:val="25"/>
          <w:szCs w:val="24"/>
        </w:rPr>
        <w:t>，</w:t>
      </w:r>
      <w:proofErr w:type="spellStart"/>
      <w:r w:rsidRPr="00733EB1">
        <w:rPr>
          <w:rFonts w:ascii="標楷體" w:eastAsia="標楷體" w:hAnsi="標楷體" w:hint="eastAsia"/>
          <w:b/>
          <w:color w:val="0D0D0D" w:themeColor="text1" w:themeTint="F2"/>
          <w:sz w:val="25"/>
          <w:szCs w:val="24"/>
        </w:rPr>
        <w:t>sarx</w:t>
      </w:r>
      <w:proofErr w:type="spellEnd"/>
      <w:r w:rsidRPr="00733EB1">
        <w:rPr>
          <w:rFonts w:ascii="標楷體" w:eastAsia="標楷體" w:hAnsi="標楷體" w:hint="eastAsia"/>
          <w:b/>
          <w:color w:val="0D0D0D" w:themeColor="text1" w:themeTint="F2"/>
          <w:sz w:val="25"/>
          <w:szCs w:val="24"/>
        </w:rPr>
        <w:t>）、肉身（soma）。</w:t>
      </w:r>
    </w:p>
    <w:p w:rsidR="00733EB1" w:rsidRPr="00733EB1" w:rsidRDefault="00733EB1" w:rsidP="00733EB1">
      <w:pPr>
        <w:spacing w:beforeLines="15" w:before="54" w:line="340" w:lineRule="exact"/>
        <w:ind w:firstLineChars="122" w:firstLine="305"/>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2、心（mind）---以知、情、意為中心的人（</w:t>
      </w:r>
      <w:proofErr w:type="spellStart"/>
      <w:r w:rsidRPr="00733EB1">
        <w:rPr>
          <w:rFonts w:ascii="標楷體" w:eastAsia="標楷體" w:hAnsi="標楷體" w:hint="eastAsia"/>
          <w:b/>
          <w:color w:val="0D0D0D" w:themeColor="text1" w:themeTint="F2"/>
          <w:sz w:val="25"/>
          <w:szCs w:val="24"/>
        </w:rPr>
        <w:t>leb</w:t>
      </w:r>
      <w:proofErr w:type="spellEnd"/>
      <w:r w:rsidRPr="00733EB1">
        <w:rPr>
          <w:rFonts w:ascii="標楷體" w:eastAsia="標楷體" w:hAnsi="標楷體" w:hint="eastAsia"/>
          <w:b/>
          <w:color w:val="0D0D0D" w:themeColor="text1" w:themeTint="F2"/>
          <w:sz w:val="25"/>
          <w:szCs w:val="24"/>
        </w:rPr>
        <w:t>，</w:t>
      </w:r>
      <w:proofErr w:type="spellStart"/>
      <w:r w:rsidRPr="00733EB1">
        <w:rPr>
          <w:rFonts w:ascii="標楷體" w:eastAsia="標楷體" w:hAnsi="標楷體" w:hint="eastAsia"/>
          <w:b/>
          <w:color w:val="0D0D0D" w:themeColor="text1" w:themeTint="F2"/>
          <w:sz w:val="25"/>
          <w:szCs w:val="24"/>
        </w:rPr>
        <w:t>kardia</w:t>
      </w:r>
      <w:proofErr w:type="spellEnd"/>
      <w:r w:rsidRPr="00733EB1">
        <w:rPr>
          <w:rFonts w:ascii="標楷體" w:eastAsia="標楷體" w:hAnsi="標楷體" w:hint="eastAsia"/>
          <w:b/>
          <w:color w:val="0D0D0D" w:themeColor="text1" w:themeTint="F2"/>
          <w:sz w:val="25"/>
          <w:szCs w:val="24"/>
        </w:rPr>
        <w:t>）。</w:t>
      </w:r>
    </w:p>
    <w:p w:rsidR="00733EB1" w:rsidRPr="00733EB1" w:rsidRDefault="00733EB1" w:rsidP="00733EB1">
      <w:pPr>
        <w:spacing w:beforeLines="15" w:before="54" w:line="340" w:lineRule="exact"/>
        <w:ind w:firstLineChars="122" w:firstLine="305"/>
        <w:rPr>
          <w:rFonts w:ascii="標楷體" w:eastAsia="標楷體" w:hAnsi="標楷體"/>
          <w:b/>
          <w:color w:val="0D0D0D" w:themeColor="text1" w:themeTint="F2"/>
          <w:sz w:val="25"/>
          <w:szCs w:val="24"/>
        </w:rPr>
      </w:pPr>
      <w:r w:rsidRPr="00733EB1">
        <w:rPr>
          <w:rFonts w:ascii="標楷體" w:eastAsia="標楷體" w:hAnsi="標楷體" w:hint="eastAsia"/>
          <w:b/>
          <w:color w:val="0D0D0D" w:themeColor="text1" w:themeTint="F2"/>
          <w:sz w:val="25"/>
          <w:szCs w:val="24"/>
        </w:rPr>
        <w:t>3、靈（靈魂soul）---有靈魂的活人（</w:t>
      </w:r>
      <w:proofErr w:type="spellStart"/>
      <w:r w:rsidRPr="00733EB1">
        <w:rPr>
          <w:rFonts w:ascii="標楷體" w:eastAsia="標楷體" w:hAnsi="標楷體" w:hint="eastAsia"/>
          <w:b/>
          <w:color w:val="0D0D0D" w:themeColor="text1" w:themeTint="F2"/>
          <w:sz w:val="25"/>
          <w:szCs w:val="24"/>
        </w:rPr>
        <w:t>nephesh</w:t>
      </w:r>
      <w:proofErr w:type="spellEnd"/>
      <w:r w:rsidRPr="00733EB1">
        <w:rPr>
          <w:rFonts w:ascii="標楷體" w:eastAsia="標楷體" w:hAnsi="標楷體" w:hint="eastAsia"/>
          <w:b/>
          <w:color w:val="0D0D0D" w:themeColor="text1" w:themeTint="F2"/>
          <w:sz w:val="25"/>
          <w:szCs w:val="24"/>
        </w:rPr>
        <w:t>），靈魂的源頭是神靈（</w:t>
      </w:r>
      <w:proofErr w:type="spellStart"/>
      <w:r w:rsidRPr="00733EB1">
        <w:rPr>
          <w:rFonts w:ascii="標楷體" w:eastAsia="標楷體" w:hAnsi="標楷體" w:hint="eastAsia"/>
          <w:b/>
          <w:color w:val="0D0D0D" w:themeColor="text1" w:themeTint="F2"/>
          <w:sz w:val="25"/>
          <w:szCs w:val="24"/>
        </w:rPr>
        <w:t>ruah</w:t>
      </w:r>
      <w:proofErr w:type="spellEnd"/>
      <w:r w:rsidRPr="00733EB1">
        <w:rPr>
          <w:rFonts w:ascii="標楷體" w:eastAsia="標楷體" w:hAnsi="標楷體" w:hint="eastAsia"/>
          <w:b/>
          <w:color w:val="0D0D0D" w:themeColor="text1" w:themeTint="F2"/>
          <w:sz w:val="25"/>
          <w:szCs w:val="24"/>
        </w:rPr>
        <w:t>，</w:t>
      </w:r>
      <w:proofErr w:type="spellStart"/>
      <w:r w:rsidRPr="00733EB1">
        <w:rPr>
          <w:rFonts w:ascii="標楷體" w:eastAsia="標楷體" w:hAnsi="標楷體" w:hint="eastAsia"/>
          <w:b/>
          <w:color w:val="0D0D0D" w:themeColor="text1" w:themeTint="F2"/>
          <w:sz w:val="25"/>
          <w:szCs w:val="24"/>
        </w:rPr>
        <w:t>pneuma</w:t>
      </w:r>
      <w:proofErr w:type="spellEnd"/>
      <w:r w:rsidRPr="00733EB1">
        <w:rPr>
          <w:rFonts w:ascii="標楷體" w:eastAsia="標楷體" w:hAnsi="標楷體" w:hint="eastAsia"/>
          <w:b/>
          <w:color w:val="0D0D0D" w:themeColor="text1" w:themeTint="F2"/>
          <w:sz w:val="25"/>
          <w:szCs w:val="24"/>
        </w:rPr>
        <w:t>）</w:t>
      </w:r>
    </w:p>
    <w:p w:rsidR="00733EB1" w:rsidRPr="00733EB1" w:rsidRDefault="00733EB1" w:rsidP="00733EB1">
      <w:pPr>
        <w:widowControl/>
        <w:spacing w:beforeLines="15" w:before="54" w:line="340" w:lineRule="exact"/>
        <w:ind w:firstLineChars="221" w:firstLine="553"/>
        <w:rPr>
          <w:rFonts w:ascii="標楷體" w:eastAsia="標楷體" w:hAnsi="標楷體"/>
          <w:b/>
          <w:iCs/>
          <w:color w:val="0D0D0D" w:themeColor="text1" w:themeTint="F2"/>
          <w:sz w:val="25"/>
          <w:szCs w:val="24"/>
        </w:rPr>
      </w:pPr>
      <w:r w:rsidRPr="00733EB1">
        <w:rPr>
          <w:rFonts w:ascii="標楷體" w:eastAsia="標楷體" w:hAnsi="標楷體" w:hint="eastAsia"/>
          <w:b/>
          <w:color w:val="0D0D0D" w:themeColor="text1" w:themeTint="F2"/>
          <w:sz w:val="25"/>
          <w:szCs w:val="24"/>
        </w:rPr>
        <w:t>一旦注重人的身、心、靈三個層面的全整性，就會注重「萬般皆上品」的教育，而不偏重於某一層面的教育觀。</w:t>
      </w:r>
      <w:r w:rsidRPr="00733EB1">
        <w:rPr>
          <w:rFonts w:ascii="標楷體" w:eastAsia="標楷體" w:hAnsi="標楷體" w:hint="eastAsia"/>
          <w:b/>
          <w:iCs/>
          <w:color w:val="0D0D0D" w:themeColor="text1" w:themeTint="F2"/>
          <w:sz w:val="25"/>
          <w:szCs w:val="24"/>
        </w:rPr>
        <w:t>當我們視教會的本質也是一個「有機體」的生命力時，會呈現出「出生、成</w:t>
      </w:r>
      <w:r w:rsidRPr="00733EB1">
        <w:rPr>
          <w:rFonts w:ascii="標楷體" w:eastAsia="標楷體" w:hAnsi="標楷體" w:hint="eastAsia"/>
          <w:b/>
          <w:iCs/>
          <w:color w:val="0D0D0D" w:themeColor="text1" w:themeTint="F2"/>
          <w:spacing w:val="-2"/>
          <w:sz w:val="25"/>
          <w:szCs w:val="24"/>
        </w:rPr>
        <w:t>長、病弱、復原、生產、衰老乃至死亡等生命特質」。因此，教會實施生命教育時，其深與廣度除了基於聖經的宗教教育外，更應提升將對生命本質之教導，跨大到教會外的人民與團體。</w:t>
      </w:r>
    </w:p>
    <w:p w:rsidR="00733EB1" w:rsidRPr="00733EB1" w:rsidRDefault="00733EB1" w:rsidP="00733EB1">
      <w:pPr>
        <w:widowControl/>
        <w:spacing w:beforeLines="15" w:before="54" w:line="340" w:lineRule="exact"/>
        <w:ind w:firstLineChars="215" w:firstLine="538"/>
        <w:rPr>
          <w:rFonts w:ascii="標楷體" w:eastAsia="標楷體" w:hAnsi="標楷體"/>
          <w:b/>
          <w:iCs/>
          <w:color w:val="0D0D0D" w:themeColor="text1" w:themeTint="F2"/>
          <w:sz w:val="25"/>
          <w:szCs w:val="24"/>
        </w:rPr>
      </w:pPr>
      <w:r w:rsidRPr="00733EB1">
        <w:rPr>
          <w:rFonts w:ascii="標楷體" w:eastAsia="標楷體" w:hAnsi="標楷體" w:cs="Arial" w:hint="eastAsia"/>
          <w:b/>
          <w:color w:val="0D0D0D" w:themeColor="text1" w:themeTint="F2"/>
          <w:kern w:val="0"/>
          <w:sz w:val="25"/>
          <w:szCs w:val="24"/>
        </w:rPr>
        <w:t>筆者認為教會每週所進行的宗教教育，應建立起「生命教育的整全性」，不是單單聚焦主日一天的活動設計，也不是將教會的教育聚焦在「兒童主日學」而已。</w:t>
      </w:r>
      <w:proofErr w:type="gramStart"/>
      <w:r w:rsidRPr="00733EB1">
        <w:rPr>
          <w:rFonts w:ascii="標楷體" w:eastAsia="標楷體" w:hAnsi="標楷體" w:cs="Arial" w:hint="eastAsia"/>
          <w:b/>
          <w:color w:val="0D0D0D" w:themeColor="text1" w:themeTint="F2"/>
          <w:kern w:val="0"/>
          <w:sz w:val="25"/>
          <w:szCs w:val="24"/>
        </w:rPr>
        <w:t>教會牧長或是</w:t>
      </w:r>
      <w:proofErr w:type="gramEnd"/>
      <w:r w:rsidRPr="00733EB1">
        <w:rPr>
          <w:rFonts w:ascii="標楷體" w:eastAsia="標楷體" w:hAnsi="標楷體" w:cs="Arial" w:hint="eastAsia"/>
          <w:b/>
          <w:color w:val="0D0D0D" w:themeColor="text1" w:themeTint="F2"/>
          <w:kern w:val="0"/>
          <w:sz w:val="25"/>
          <w:szCs w:val="24"/>
        </w:rPr>
        <w:t>教育恩賜的弟兄姊妹可以根據「人生三問？」；思考「</w:t>
      </w:r>
      <w:r w:rsidRPr="00733EB1">
        <w:rPr>
          <w:rFonts w:ascii="標楷體" w:eastAsia="標楷體" w:hAnsi="標楷體" w:hint="eastAsia"/>
          <w:b/>
          <w:iCs/>
          <w:color w:val="0D0D0D" w:themeColor="text1" w:themeTint="F2"/>
          <w:sz w:val="25"/>
          <w:szCs w:val="24"/>
        </w:rPr>
        <w:t>人與自我、他人、環境、上帝」四個層面設計全教會的宗教教育課程，</w:t>
      </w:r>
      <w:r w:rsidRPr="00733EB1">
        <w:rPr>
          <w:rFonts w:ascii="標楷體" w:eastAsia="標楷體" w:hAnsi="標楷體" w:cs="Arial" w:hint="eastAsia"/>
          <w:b/>
          <w:color w:val="0D0D0D" w:themeColor="text1" w:themeTint="F2"/>
          <w:kern w:val="0"/>
          <w:sz w:val="25"/>
          <w:szCs w:val="24"/>
        </w:rPr>
        <w:t>作為教會整全性的發展</w:t>
      </w:r>
      <w:r w:rsidRPr="00733EB1">
        <w:rPr>
          <w:rFonts w:ascii="標楷體" w:eastAsia="標楷體" w:hAnsi="標楷體" w:hint="eastAsia"/>
          <w:b/>
          <w:iCs/>
          <w:color w:val="0D0D0D" w:themeColor="text1" w:themeTint="F2"/>
          <w:sz w:val="25"/>
          <w:szCs w:val="24"/>
        </w:rPr>
        <w:t>。</w:t>
      </w:r>
    </w:p>
    <w:p w:rsidR="00472B7C" w:rsidRPr="00A916D0" w:rsidRDefault="00733EB1" w:rsidP="00A916D0">
      <w:pPr>
        <w:ind w:firstLineChars="226" w:firstLine="566"/>
        <w:rPr>
          <w:b/>
        </w:rPr>
      </w:pPr>
      <w:r w:rsidRPr="00A916D0">
        <w:rPr>
          <w:rFonts w:ascii="標楷體" w:eastAsia="標楷體" w:hAnsi="標楷體" w:hint="eastAsia"/>
          <w:b/>
          <w:iCs/>
          <w:color w:val="0D0D0D" w:themeColor="text1" w:themeTint="F2"/>
          <w:sz w:val="25"/>
          <w:szCs w:val="24"/>
        </w:rPr>
        <w:t>總會教育委員會早已看到這樣的需求，目前已經陸續出版眾多生命教育的教材，無論是針對基督信仰的宗教教育教材，或是普及於學校層面的教材，期待眾教會能於總會教育委員會網站查詢後向總會訂購。期待，學校生命教育的推動不是只有</w:t>
      </w:r>
      <w:proofErr w:type="gramStart"/>
      <w:r w:rsidRPr="00A916D0">
        <w:rPr>
          <w:rFonts w:ascii="標楷體" w:eastAsia="標楷體" w:hAnsi="標楷體" w:hint="eastAsia"/>
          <w:b/>
          <w:iCs/>
          <w:color w:val="0D0D0D" w:themeColor="text1" w:themeTint="F2"/>
          <w:sz w:val="25"/>
          <w:szCs w:val="24"/>
        </w:rPr>
        <w:t>一</w:t>
      </w:r>
      <w:proofErr w:type="gramEnd"/>
      <w:r w:rsidRPr="00A916D0">
        <w:rPr>
          <w:rFonts w:ascii="標楷體" w:eastAsia="標楷體" w:hAnsi="標楷體" w:hint="eastAsia"/>
          <w:b/>
          <w:iCs/>
          <w:color w:val="0D0D0D" w:themeColor="text1" w:themeTint="F2"/>
          <w:sz w:val="25"/>
          <w:szCs w:val="24"/>
        </w:rPr>
        <w:t>學分，</w:t>
      </w:r>
      <w:r w:rsidRPr="00A916D0">
        <w:rPr>
          <w:rFonts w:ascii="標楷體" w:eastAsia="標楷體" w:hAnsi="標楷體" w:cs="Arial" w:hint="eastAsia"/>
          <w:b/>
          <w:color w:val="0D0D0D" w:themeColor="text1" w:themeTint="F2"/>
          <w:kern w:val="0"/>
          <w:sz w:val="25"/>
          <w:szCs w:val="24"/>
        </w:rPr>
        <w:t>教會的宗教生命教育也不是只有一小時。</w:t>
      </w:r>
      <w:proofErr w:type="gramStart"/>
      <w:r w:rsidRPr="00A916D0">
        <w:rPr>
          <w:rFonts w:ascii="標楷體" w:eastAsia="標楷體" w:hAnsi="標楷體" w:cs="Arial" w:hint="eastAsia"/>
          <w:b/>
          <w:color w:val="0D0D0D" w:themeColor="text1" w:themeTint="F2"/>
          <w:kern w:val="0"/>
          <w:sz w:val="25"/>
          <w:szCs w:val="24"/>
        </w:rPr>
        <w:t>願眾教會</w:t>
      </w:r>
      <w:proofErr w:type="gramEnd"/>
      <w:r w:rsidRPr="00A916D0">
        <w:rPr>
          <w:rFonts w:ascii="標楷體" w:eastAsia="標楷體" w:hAnsi="標楷體" w:cs="Arial" w:hint="eastAsia"/>
          <w:b/>
          <w:color w:val="0D0D0D" w:themeColor="text1" w:themeTint="F2"/>
          <w:kern w:val="0"/>
          <w:sz w:val="25"/>
          <w:szCs w:val="24"/>
        </w:rPr>
        <w:t>以整全性的生命教育觀點，齊心為建立上帝國而努力。</w:t>
      </w:r>
      <w:bookmarkEnd w:id="0"/>
    </w:p>
    <w:sectPr w:rsidR="00472B7C" w:rsidRPr="00A916D0" w:rsidSect="00733EB1">
      <w:pgSz w:w="11906" w:h="16838" w:code="9"/>
      <w:pgMar w:top="567" w:right="851" w:bottom="567" w:left="851" w:header="851"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華康中特圓體">
    <w:panose1 w:val="020F0809000000000000"/>
    <w:charset w:val="88"/>
    <w:family w:val="modern"/>
    <w:pitch w:val="fixed"/>
    <w:sig w:usb0="80000001" w:usb1="28091800" w:usb2="00000016"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B1"/>
    <w:rsid w:val="00472B7C"/>
    <w:rsid w:val="00733EB1"/>
    <w:rsid w:val="00A916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478</Words>
  <Characters>2731</Characters>
  <Application>Microsoft Office Word</Application>
  <DocSecurity>0</DocSecurity>
  <Lines>22</Lines>
  <Paragraphs>6</Paragraphs>
  <ScaleCrop>false</ScaleCrop>
  <Company>PCT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2</cp:revision>
  <dcterms:created xsi:type="dcterms:W3CDTF">2016-09-08T03:21:00Z</dcterms:created>
  <dcterms:modified xsi:type="dcterms:W3CDTF">2016-09-08T03:26:00Z</dcterms:modified>
</cp:coreProperties>
</file>